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AD90B6" w14:textId="77777777" w:rsidR="00CB1F44" w:rsidRDefault="00CE0D5C">
      <w:pPr>
        <w:rPr>
          <w:b/>
          <w:sz w:val="28"/>
          <w:szCs w:val="24"/>
          <w:lang w:val="en-GB"/>
        </w:rPr>
      </w:pPr>
      <w:bookmarkStart w:id="0" w:name="_GoBack"/>
      <w:bookmarkEnd w:id="0"/>
      <w:r w:rsidRPr="00CB1F44">
        <w:rPr>
          <w:b/>
          <w:sz w:val="28"/>
          <w:szCs w:val="24"/>
          <w:lang w:val="en-GB"/>
        </w:rPr>
        <w:t>Summary</w:t>
      </w:r>
      <w:r w:rsidR="00C963A6" w:rsidRPr="00CB1F44">
        <w:rPr>
          <w:b/>
          <w:sz w:val="28"/>
          <w:szCs w:val="24"/>
          <w:lang w:val="en-GB"/>
        </w:rPr>
        <w:t xml:space="preserve"> Report to the South Yorkshire Local Nature Partnership </w:t>
      </w:r>
      <w:r w:rsidRPr="00CB1F44">
        <w:rPr>
          <w:b/>
          <w:sz w:val="28"/>
          <w:szCs w:val="24"/>
          <w:lang w:val="en-GB"/>
        </w:rPr>
        <w:t xml:space="preserve">(SYLNP) </w:t>
      </w:r>
      <w:r w:rsidR="00C963A6" w:rsidRPr="00CB1F44">
        <w:rPr>
          <w:b/>
          <w:sz w:val="28"/>
          <w:szCs w:val="24"/>
          <w:lang w:val="en-GB"/>
        </w:rPr>
        <w:t>on the outputs of the Northern Forest Workshop 1</w:t>
      </w:r>
      <w:r w:rsidR="00C963A6" w:rsidRPr="00CB1F44">
        <w:rPr>
          <w:b/>
          <w:sz w:val="28"/>
          <w:szCs w:val="24"/>
          <w:vertAlign w:val="superscript"/>
          <w:lang w:val="en-GB"/>
        </w:rPr>
        <w:t>st</w:t>
      </w:r>
      <w:r w:rsidR="00C963A6" w:rsidRPr="00CB1F44">
        <w:rPr>
          <w:b/>
          <w:sz w:val="28"/>
          <w:szCs w:val="24"/>
          <w:lang w:val="en-GB"/>
        </w:rPr>
        <w:t xml:space="preserve"> March 2019</w:t>
      </w:r>
    </w:p>
    <w:p w14:paraId="6013C5CE" w14:textId="3C5D1331" w:rsidR="00412596" w:rsidRPr="00CB1F44" w:rsidRDefault="00EC1B4B">
      <w:pPr>
        <w:rPr>
          <w:sz w:val="28"/>
          <w:szCs w:val="24"/>
          <w:lang w:val="en-GB"/>
        </w:rPr>
      </w:pPr>
      <w:r w:rsidRPr="002C3A63">
        <w:rPr>
          <w:sz w:val="24"/>
          <w:szCs w:val="24"/>
          <w:lang w:val="en-GB"/>
        </w:rPr>
        <w:t>Nicky Rivers</w:t>
      </w:r>
      <w:r w:rsidR="002C3A63" w:rsidRPr="002C3A63">
        <w:rPr>
          <w:sz w:val="24"/>
          <w:szCs w:val="24"/>
          <w:lang w:val="en-GB"/>
        </w:rPr>
        <w:t xml:space="preserve"> </w:t>
      </w:r>
      <w:r w:rsidRPr="002C3A63">
        <w:rPr>
          <w:sz w:val="24"/>
          <w:szCs w:val="24"/>
          <w:lang w:val="en-GB"/>
        </w:rPr>
        <w:t>SRWT</w:t>
      </w:r>
      <w:r w:rsidR="002C3A63" w:rsidRPr="002C3A63">
        <w:rPr>
          <w:sz w:val="24"/>
          <w:szCs w:val="24"/>
          <w:lang w:val="en-GB"/>
        </w:rPr>
        <w:t>, Liz Ballard SYLNP</w:t>
      </w:r>
    </w:p>
    <w:p w14:paraId="71986ACA" w14:textId="77777777" w:rsidR="00C963A6" w:rsidRPr="00C35D58" w:rsidRDefault="00C963A6">
      <w:pPr>
        <w:rPr>
          <w:sz w:val="24"/>
          <w:szCs w:val="24"/>
          <w:lang w:val="en-GB"/>
        </w:rPr>
      </w:pPr>
      <w:r w:rsidRPr="00C35D58">
        <w:rPr>
          <w:sz w:val="24"/>
          <w:szCs w:val="24"/>
          <w:lang w:val="en-GB"/>
        </w:rPr>
        <w:t xml:space="preserve">A workshop was organised </w:t>
      </w:r>
      <w:r w:rsidR="00884201" w:rsidRPr="00C35D58">
        <w:rPr>
          <w:sz w:val="24"/>
          <w:szCs w:val="24"/>
          <w:lang w:val="en-GB"/>
        </w:rPr>
        <w:t xml:space="preserve">and hosted </w:t>
      </w:r>
      <w:r w:rsidRPr="00C35D58">
        <w:rPr>
          <w:sz w:val="24"/>
          <w:szCs w:val="24"/>
          <w:lang w:val="en-GB"/>
        </w:rPr>
        <w:t xml:space="preserve">by Sheffield and Rotherham Wildlife Trust </w:t>
      </w:r>
      <w:r w:rsidR="00CE0D5C" w:rsidRPr="00C35D58">
        <w:rPr>
          <w:sz w:val="24"/>
          <w:szCs w:val="24"/>
          <w:lang w:val="en-GB"/>
        </w:rPr>
        <w:t xml:space="preserve">(SRWT) </w:t>
      </w:r>
      <w:r w:rsidRPr="00C35D58">
        <w:rPr>
          <w:sz w:val="24"/>
          <w:szCs w:val="24"/>
          <w:lang w:val="en-GB"/>
        </w:rPr>
        <w:t>on behalf of the</w:t>
      </w:r>
      <w:r w:rsidR="00884201" w:rsidRPr="00C35D58">
        <w:rPr>
          <w:sz w:val="24"/>
          <w:szCs w:val="24"/>
          <w:lang w:val="en-GB"/>
        </w:rPr>
        <w:t xml:space="preserve"> SYLNP</w:t>
      </w:r>
      <w:r w:rsidRPr="00C35D58">
        <w:rPr>
          <w:sz w:val="24"/>
          <w:szCs w:val="24"/>
          <w:lang w:val="en-GB"/>
        </w:rPr>
        <w:t>. Attendees were invited from the SYLNP Board and wider contacts who were known to be involved or interested in significant past, current or fut</w:t>
      </w:r>
      <w:r w:rsidR="00EC1B4B" w:rsidRPr="00C35D58">
        <w:rPr>
          <w:sz w:val="24"/>
          <w:szCs w:val="24"/>
          <w:lang w:val="en-GB"/>
        </w:rPr>
        <w:t>ure tree planting activities. Twenty</w:t>
      </w:r>
      <w:r w:rsidRPr="00C35D58">
        <w:rPr>
          <w:sz w:val="24"/>
          <w:szCs w:val="24"/>
          <w:lang w:val="en-GB"/>
        </w:rPr>
        <w:t xml:space="preserve"> people</w:t>
      </w:r>
      <w:r w:rsidR="00EC1B4B" w:rsidRPr="00C35D58">
        <w:rPr>
          <w:sz w:val="24"/>
          <w:szCs w:val="24"/>
          <w:lang w:val="en-GB"/>
        </w:rPr>
        <w:t xml:space="preserve"> (plus four organisers/facilitators)</w:t>
      </w:r>
      <w:r w:rsidRPr="00C35D58">
        <w:rPr>
          <w:sz w:val="24"/>
          <w:szCs w:val="24"/>
          <w:lang w:val="en-GB"/>
        </w:rPr>
        <w:t xml:space="preserve"> attended the workshop from Local Authorities, NGOs, Government Agencies, </w:t>
      </w:r>
      <w:r w:rsidR="00884201" w:rsidRPr="00C35D58">
        <w:rPr>
          <w:sz w:val="24"/>
          <w:szCs w:val="24"/>
          <w:lang w:val="en-GB"/>
        </w:rPr>
        <w:t>t</w:t>
      </w:r>
      <w:r w:rsidRPr="00C35D58">
        <w:rPr>
          <w:sz w:val="24"/>
          <w:szCs w:val="24"/>
          <w:lang w:val="en-GB"/>
        </w:rPr>
        <w:t>he private (land-owning) sector and Academia.</w:t>
      </w:r>
      <w:r w:rsidR="00CE0D5C" w:rsidRPr="00C35D58">
        <w:rPr>
          <w:sz w:val="24"/>
          <w:szCs w:val="24"/>
          <w:lang w:val="en-GB"/>
        </w:rPr>
        <w:t xml:space="preserve"> SRWT have a record of all the participants, including </w:t>
      </w:r>
      <w:r w:rsidR="00884201" w:rsidRPr="00C35D58">
        <w:rPr>
          <w:sz w:val="24"/>
          <w:szCs w:val="24"/>
          <w:lang w:val="en-GB"/>
        </w:rPr>
        <w:t>(mostly)</w:t>
      </w:r>
      <w:r w:rsidR="00A31AF7" w:rsidRPr="00C35D58">
        <w:rPr>
          <w:sz w:val="24"/>
          <w:szCs w:val="24"/>
          <w:lang w:val="en-GB"/>
        </w:rPr>
        <w:t xml:space="preserve"> </w:t>
      </w:r>
      <w:r w:rsidR="00CE0D5C" w:rsidRPr="00C35D58">
        <w:rPr>
          <w:sz w:val="24"/>
          <w:szCs w:val="24"/>
          <w:lang w:val="en-GB"/>
        </w:rPr>
        <w:t>who made which comments</w:t>
      </w:r>
      <w:r w:rsidR="00884201" w:rsidRPr="00C35D58">
        <w:rPr>
          <w:sz w:val="24"/>
          <w:szCs w:val="24"/>
          <w:lang w:val="en-GB"/>
        </w:rPr>
        <w:t>.</w:t>
      </w:r>
      <w:r w:rsidR="00CE0D5C" w:rsidRPr="00C35D58">
        <w:rPr>
          <w:sz w:val="24"/>
          <w:szCs w:val="24"/>
          <w:lang w:val="en-GB"/>
        </w:rPr>
        <w:t xml:space="preserve"> However, participants were advised they could speak freely and to take this opportunity to air their views anonymously.</w:t>
      </w:r>
    </w:p>
    <w:p w14:paraId="7F45CA5B" w14:textId="77777777" w:rsidR="00C963A6" w:rsidRPr="00CB1F44" w:rsidRDefault="00C963A6">
      <w:pPr>
        <w:rPr>
          <w:sz w:val="24"/>
          <w:szCs w:val="24"/>
          <w:u w:val="single"/>
          <w:lang w:val="en-GB"/>
        </w:rPr>
      </w:pPr>
      <w:r w:rsidRPr="00CB1F44">
        <w:rPr>
          <w:b/>
          <w:sz w:val="24"/>
          <w:szCs w:val="24"/>
          <w:u w:val="single"/>
          <w:lang w:val="en-GB"/>
        </w:rPr>
        <w:t>The Aims of the workshop were</w:t>
      </w:r>
      <w:r w:rsidR="00A31AF7" w:rsidRPr="00CB1F44">
        <w:rPr>
          <w:sz w:val="24"/>
          <w:szCs w:val="24"/>
          <w:u w:val="single"/>
          <w:lang w:val="en-GB"/>
        </w:rPr>
        <w:t>:</w:t>
      </w:r>
      <w:r w:rsidRPr="00CB1F44">
        <w:rPr>
          <w:sz w:val="24"/>
          <w:szCs w:val="24"/>
          <w:u w:val="single"/>
          <w:lang w:val="en-GB"/>
        </w:rPr>
        <w:t xml:space="preserve"> </w:t>
      </w:r>
    </w:p>
    <w:p w14:paraId="3370F261" w14:textId="77777777" w:rsidR="00EC1B4B" w:rsidRPr="00C35D58" w:rsidRDefault="00EC1B4B" w:rsidP="00EC1B4B">
      <w:pPr>
        <w:pStyle w:val="ListParagraph"/>
        <w:numPr>
          <w:ilvl w:val="0"/>
          <w:numId w:val="3"/>
        </w:numPr>
        <w:rPr>
          <w:sz w:val="24"/>
          <w:szCs w:val="24"/>
          <w:lang w:val="en-GB"/>
        </w:rPr>
      </w:pPr>
      <w:r w:rsidRPr="00C35D58">
        <w:rPr>
          <w:sz w:val="24"/>
          <w:szCs w:val="24"/>
          <w:lang w:val="en-GB"/>
        </w:rPr>
        <w:t>To share information about the Northern Forest proposals</w:t>
      </w:r>
    </w:p>
    <w:p w14:paraId="5923C8E7" w14:textId="612E3BD8" w:rsidR="00EC1B4B" w:rsidRPr="00C35D58" w:rsidRDefault="00EC1B4B" w:rsidP="00446294">
      <w:pPr>
        <w:pStyle w:val="ListParagraph"/>
        <w:numPr>
          <w:ilvl w:val="0"/>
          <w:numId w:val="3"/>
        </w:numPr>
        <w:rPr>
          <w:sz w:val="24"/>
          <w:szCs w:val="24"/>
          <w:lang w:val="en-GB"/>
        </w:rPr>
      </w:pPr>
      <w:r w:rsidRPr="00C35D58">
        <w:rPr>
          <w:sz w:val="24"/>
          <w:szCs w:val="24"/>
          <w:lang w:val="en-GB"/>
        </w:rPr>
        <w:t>To help establish who is engaged in tree planting activity in S Yorks</w:t>
      </w:r>
      <w:r w:rsidR="00446294" w:rsidRPr="00C35D58">
        <w:rPr>
          <w:sz w:val="24"/>
          <w:szCs w:val="24"/>
          <w:lang w:val="en-GB"/>
        </w:rPr>
        <w:t xml:space="preserve"> and t</w:t>
      </w:r>
      <w:r w:rsidRPr="00C35D58">
        <w:rPr>
          <w:sz w:val="24"/>
          <w:szCs w:val="24"/>
          <w:lang w:val="en-GB"/>
        </w:rPr>
        <w:t>o understand current activity in S Yorks in relation to tree planting, especially community led tree or woodland planting</w:t>
      </w:r>
    </w:p>
    <w:p w14:paraId="4CDF24B4" w14:textId="0F9CA661" w:rsidR="00EC1B4B" w:rsidRPr="00C35D58" w:rsidRDefault="00EC1B4B" w:rsidP="00EC1B4B">
      <w:pPr>
        <w:pStyle w:val="ListParagraph"/>
        <w:numPr>
          <w:ilvl w:val="0"/>
          <w:numId w:val="3"/>
        </w:numPr>
        <w:rPr>
          <w:sz w:val="24"/>
          <w:szCs w:val="24"/>
          <w:lang w:val="en-GB"/>
        </w:rPr>
      </w:pPr>
      <w:r w:rsidRPr="00C35D58">
        <w:rPr>
          <w:sz w:val="24"/>
          <w:szCs w:val="24"/>
          <w:lang w:val="en-GB"/>
        </w:rPr>
        <w:t>To explore the opportunities and risks/challenges of delivering the Norther</w:t>
      </w:r>
      <w:r w:rsidR="00A31AF7" w:rsidRPr="00C35D58">
        <w:rPr>
          <w:sz w:val="24"/>
          <w:szCs w:val="24"/>
          <w:lang w:val="en-GB"/>
        </w:rPr>
        <w:t>n</w:t>
      </w:r>
      <w:r w:rsidRPr="00C35D58">
        <w:rPr>
          <w:sz w:val="24"/>
          <w:szCs w:val="24"/>
          <w:lang w:val="en-GB"/>
        </w:rPr>
        <w:t xml:space="preserve"> Forest in S Yorks</w:t>
      </w:r>
    </w:p>
    <w:p w14:paraId="1770B8DC" w14:textId="7751361A" w:rsidR="00C35D58" w:rsidRPr="00C35D58" w:rsidRDefault="00EC1B4B" w:rsidP="00C35D58">
      <w:pPr>
        <w:pStyle w:val="ListParagraph"/>
        <w:numPr>
          <w:ilvl w:val="0"/>
          <w:numId w:val="3"/>
        </w:numPr>
        <w:rPr>
          <w:sz w:val="24"/>
          <w:szCs w:val="24"/>
          <w:lang w:val="en-GB"/>
        </w:rPr>
      </w:pPr>
      <w:r w:rsidRPr="00C35D58">
        <w:rPr>
          <w:sz w:val="24"/>
          <w:szCs w:val="24"/>
          <w:lang w:val="en-GB"/>
        </w:rPr>
        <w:t>To make recommendations to the SYLNP Board about options for delivery that best meets the needs of the South Yorkshire local env</w:t>
      </w:r>
      <w:r w:rsidR="00A31AF7" w:rsidRPr="00C35D58">
        <w:rPr>
          <w:sz w:val="24"/>
          <w:szCs w:val="24"/>
          <w:lang w:val="en-GB"/>
        </w:rPr>
        <w:t>ironment, community and economy</w:t>
      </w:r>
    </w:p>
    <w:p w14:paraId="3AC7A772" w14:textId="2C842E2A" w:rsidR="00C35D58" w:rsidRPr="00C35D58" w:rsidRDefault="00C35D58" w:rsidP="00C35D58">
      <w:pPr>
        <w:rPr>
          <w:b/>
          <w:sz w:val="24"/>
          <w:szCs w:val="24"/>
          <w:lang w:val="en-GB"/>
        </w:rPr>
      </w:pPr>
      <w:r w:rsidRPr="00C35D58">
        <w:rPr>
          <w:rFonts w:cs="Calibri,Bold"/>
          <w:b/>
          <w:bCs/>
          <w:sz w:val="24"/>
          <w:szCs w:val="24"/>
          <w:u w:val="single"/>
          <w:lang w:val="en-GB"/>
        </w:rPr>
        <w:t>Workshop Agenda</w:t>
      </w:r>
    </w:p>
    <w:p w14:paraId="186F8341" w14:textId="77777777" w:rsidR="00C35D58" w:rsidRPr="00C35D58" w:rsidRDefault="00C35D58" w:rsidP="00C35D58">
      <w:pPr>
        <w:autoSpaceDE w:val="0"/>
        <w:autoSpaceDN w:val="0"/>
        <w:adjustRightInd w:val="0"/>
        <w:spacing w:after="0" w:line="240" w:lineRule="auto"/>
        <w:rPr>
          <w:rFonts w:cs="Calibri,Bold"/>
          <w:bCs/>
          <w:sz w:val="24"/>
          <w:szCs w:val="24"/>
          <w:lang w:val="en-GB"/>
        </w:rPr>
      </w:pPr>
      <w:r w:rsidRPr="00C35D58">
        <w:rPr>
          <w:rFonts w:cs="Calibri,Bold"/>
          <w:bCs/>
          <w:sz w:val="24"/>
          <w:szCs w:val="24"/>
          <w:lang w:val="en-GB"/>
        </w:rPr>
        <w:t>2:00 Refreshments and networking</w:t>
      </w:r>
    </w:p>
    <w:p w14:paraId="0764AA7B" w14:textId="283F910D" w:rsidR="00C35D58" w:rsidRPr="00C35D58" w:rsidRDefault="00C35D58" w:rsidP="00C35D58">
      <w:pPr>
        <w:autoSpaceDE w:val="0"/>
        <w:autoSpaceDN w:val="0"/>
        <w:adjustRightInd w:val="0"/>
        <w:spacing w:after="0" w:line="240" w:lineRule="auto"/>
        <w:rPr>
          <w:rFonts w:cs="Calibri,Bold"/>
          <w:bCs/>
          <w:sz w:val="24"/>
          <w:szCs w:val="24"/>
          <w:lang w:val="en-GB"/>
        </w:rPr>
      </w:pPr>
      <w:r w:rsidRPr="00C35D58">
        <w:rPr>
          <w:rFonts w:cs="Calibri,Bold"/>
          <w:bCs/>
          <w:sz w:val="24"/>
          <w:szCs w:val="24"/>
          <w:lang w:val="en-GB"/>
        </w:rPr>
        <w:t xml:space="preserve">2:15 Why this workshop? And what is the Northern Forest? </w:t>
      </w:r>
    </w:p>
    <w:p w14:paraId="3BECD89F" w14:textId="59B62022" w:rsidR="00C35D58" w:rsidRPr="00C35D58" w:rsidRDefault="00C35D58" w:rsidP="00C35D58">
      <w:pPr>
        <w:autoSpaceDE w:val="0"/>
        <w:autoSpaceDN w:val="0"/>
        <w:adjustRightInd w:val="0"/>
        <w:spacing w:after="0" w:line="240" w:lineRule="auto"/>
        <w:rPr>
          <w:rFonts w:cs="Calibri"/>
          <w:i/>
          <w:sz w:val="24"/>
          <w:szCs w:val="24"/>
          <w:lang w:val="en-GB"/>
        </w:rPr>
      </w:pPr>
      <w:r w:rsidRPr="00C35D58">
        <w:rPr>
          <w:rFonts w:cs="Calibri"/>
          <w:i/>
          <w:sz w:val="24"/>
          <w:szCs w:val="24"/>
          <w:lang w:val="en-GB"/>
        </w:rPr>
        <w:t>Liz Ballard, Chair of the South Yorkshire Local Nature Partnership</w:t>
      </w:r>
    </w:p>
    <w:p w14:paraId="083F1E7C" w14:textId="77777777" w:rsidR="00C35D58" w:rsidRDefault="00C35D58" w:rsidP="00C35D58">
      <w:pPr>
        <w:autoSpaceDE w:val="0"/>
        <w:autoSpaceDN w:val="0"/>
        <w:adjustRightInd w:val="0"/>
        <w:spacing w:after="0" w:line="240" w:lineRule="auto"/>
        <w:rPr>
          <w:rFonts w:cs="Calibri"/>
          <w:sz w:val="24"/>
          <w:szCs w:val="24"/>
          <w:lang w:val="en-GB"/>
        </w:rPr>
      </w:pPr>
      <w:r w:rsidRPr="00C35D58">
        <w:rPr>
          <w:rFonts w:cs="Calibri,Bold"/>
          <w:bCs/>
          <w:sz w:val="24"/>
          <w:szCs w:val="24"/>
          <w:lang w:val="en-GB"/>
        </w:rPr>
        <w:t xml:space="preserve">2:40 Plans and policies related to tree planting in South Yorkshire </w:t>
      </w:r>
      <w:r w:rsidRPr="00C35D58">
        <w:rPr>
          <w:rFonts w:cs="Calibri"/>
          <w:sz w:val="24"/>
          <w:szCs w:val="24"/>
          <w:lang w:val="en-GB"/>
        </w:rPr>
        <w:t>Information sharing session</w:t>
      </w:r>
    </w:p>
    <w:p w14:paraId="29AC6A21" w14:textId="567035A0" w:rsidR="00C35D58" w:rsidRPr="00C35D58" w:rsidRDefault="00C35D58" w:rsidP="00C35D58">
      <w:pPr>
        <w:autoSpaceDE w:val="0"/>
        <w:autoSpaceDN w:val="0"/>
        <w:adjustRightInd w:val="0"/>
        <w:spacing w:after="0" w:line="240" w:lineRule="auto"/>
        <w:rPr>
          <w:rFonts w:cs="Calibri"/>
          <w:i/>
          <w:sz w:val="24"/>
          <w:szCs w:val="24"/>
          <w:lang w:val="en-GB"/>
        </w:rPr>
      </w:pPr>
      <w:r w:rsidRPr="00C35D58">
        <w:rPr>
          <w:rFonts w:cs="Calibri"/>
          <w:i/>
          <w:sz w:val="24"/>
          <w:szCs w:val="24"/>
          <w:lang w:val="en-GB"/>
        </w:rPr>
        <w:t>Nicky Rivers, SRWT Living Landscape Manager</w:t>
      </w:r>
    </w:p>
    <w:p w14:paraId="788142E6" w14:textId="77777777" w:rsidR="00C35D58" w:rsidRPr="00C35D58" w:rsidRDefault="00C35D58" w:rsidP="00C35D58">
      <w:pPr>
        <w:autoSpaceDE w:val="0"/>
        <w:autoSpaceDN w:val="0"/>
        <w:adjustRightInd w:val="0"/>
        <w:spacing w:after="0" w:line="240" w:lineRule="auto"/>
        <w:rPr>
          <w:rFonts w:cs="Calibri,Bold"/>
          <w:bCs/>
          <w:sz w:val="24"/>
          <w:szCs w:val="24"/>
          <w:lang w:val="en-GB"/>
        </w:rPr>
      </w:pPr>
      <w:r w:rsidRPr="00C35D58">
        <w:rPr>
          <w:rFonts w:cs="Calibri,Bold"/>
          <w:bCs/>
          <w:sz w:val="24"/>
          <w:szCs w:val="24"/>
          <w:lang w:val="en-GB"/>
        </w:rPr>
        <w:t>2:50 Group workshop session 1: Exploring the opportunities, risks and challenges of the Northern Forest in South Yorkshire</w:t>
      </w:r>
    </w:p>
    <w:p w14:paraId="2FCB91A5" w14:textId="77777777" w:rsidR="00C35D58" w:rsidRPr="00C35D58" w:rsidRDefault="00C35D58" w:rsidP="00C35D58">
      <w:pPr>
        <w:autoSpaceDE w:val="0"/>
        <w:autoSpaceDN w:val="0"/>
        <w:adjustRightInd w:val="0"/>
        <w:spacing w:after="0" w:line="240" w:lineRule="auto"/>
        <w:rPr>
          <w:rFonts w:cs="Calibri"/>
          <w:i/>
          <w:sz w:val="24"/>
          <w:szCs w:val="24"/>
          <w:lang w:val="en-GB"/>
        </w:rPr>
      </w:pPr>
      <w:r w:rsidRPr="00C35D58">
        <w:rPr>
          <w:rFonts w:cs="Calibri"/>
          <w:i/>
          <w:sz w:val="24"/>
          <w:szCs w:val="24"/>
          <w:lang w:val="en-GB"/>
        </w:rPr>
        <w:t>Nicky Rivers, SRWT Living Landscape Manager</w:t>
      </w:r>
    </w:p>
    <w:p w14:paraId="11F0792E" w14:textId="77777777" w:rsidR="00C35D58" w:rsidRPr="00C35D58" w:rsidRDefault="00C35D58" w:rsidP="00C35D58">
      <w:pPr>
        <w:autoSpaceDE w:val="0"/>
        <w:autoSpaceDN w:val="0"/>
        <w:adjustRightInd w:val="0"/>
        <w:spacing w:after="0" w:line="240" w:lineRule="auto"/>
        <w:rPr>
          <w:rFonts w:cs="Calibri,Bold"/>
          <w:bCs/>
          <w:sz w:val="24"/>
          <w:szCs w:val="24"/>
          <w:lang w:val="en-GB"/>
        </w:rPr>
      </w:pPr>
      <w:r w:rsidRPr="00C35D58">
        <w:rPr>
          <w:rFonts w:cs="Calibri,Bold"/>
          <w:bCs/>
          <w:sz w:val="24"/>
          <w:szCs w:val="24"/>
          <w:lang w:val="en-GB"/>
        </w:rPr>
        <w:t>3:30 Group workshop session 2: How could the Northern Forest work in practice for South Yorkshire?</w:t>
      </w:r>
    </w:p>
    <w:p w14:paraId="5165847F" w14:textId="77777777" w:rsidR="00C35D58" w:rsidRPr="00C35D58" w:rsidRDefault="00C35D58" w:rsidP="00C35D58">
      <w:pPr>
        <w:autoSpaceDE w:val="0"/>
        <w:autoSpaceDN w:val="0"/>
        <w:adjustRightInd w:val="0"/>
        <w:spacing w:after="0" w:line="240" w:lineRule="auto"/>
        <w:rPr>
          <w:rFonts w:cs="Calibri,Bold"/>
          <w:bCs/>
          <w:sz w:val="24"/>
          <w:szCs w:val="24"/>
          <w:lang w:val="en-GB"/>
        </w:rPr>
      </w:pPr>
      <w:r w:rsidRPr="00C35D58">
        <w:rPr>
          <w:rFonts w:cs="Calibri,Bold"/>
          <w:bCs/>
          <w:sz w:val="24"/>
          <w:szCs w:val="24"/>
          <w:lang w:val="en-GB"/>
        </w:rPr>
        <w:t>4:00 Feedback from sessions</w:t>
      </w:r>
    </w:p>
    <w:p w14:paraId="3E98CB1D" w14:textId="77777777" w:rsidR="00C35D58" w:rsidRPr="00C35D58" w:rsidRDefault="00C35D58" w:rsidP="00C35D58">
      <w:pPr>
        <w:autoSpaceDE w:val="0"/>
        <w:autoSpaceDN w:val="0"/>
        <w:adjustRightInd w:val="0"/>
        <w:spacing w:after="0" w:line="240" w:lineRule="auto"/>
        <w:rPr>
          <w:rFonts w:cs="Calibri"/>
          <w:sz w:val="24"/>
          <w:szCs w:val="24"/>
          <w:lang w:val="en-GB"/>
        </w:rPr>
      </w:pPr>
      <w:r w:rsidRPr="00C35D58">
        <w:rPr>
          <w:rFonts w:cs="Calibri,Bold"/>
          <w:bCs/>
          <w:sz w:val="24"/>
          <w:szCs w:val="24"/>
          <w:lang w:val="en-GB"/>
        </w:rPr>
        <w:t xml:space="preserve">4:15 What next? </w:t>
      </w:r>
    </w:p>
    <w:p w14:paraId="06B4DC40" w14:textId="77777777" w:rsidR="00C35D58" w:rsidRPr="00C35D58" w:rsidRDefault="00C35D58" w:rsidP="00C35D58">
      <w:pPr>
        <w:rPr>
          <w:rFonts w:cs="Calibri,Bold"/>
          <w:bCs/>
          <w:sz w:val="24"/>
          <w:szCs w:val="24"/>
          <w:lang w:val="en-GB"/>
        </w:rPr>
      </w:pPr>
      <w:r w:rsidRPr="00C35D58">
        <w:rPr>
          <w:rFonts w:cs="Calibri,Bold"/>
          <w:bCs/>
          <w:sz w:val="24"/>
          <w:szCs w:val="24"/>
          <w:lang w:val="en-GB"/>
        </w:rPr>
        <w:t>4:25 Close</w:t>
      </w:r>
    </w:p>
    <w:p w14:paraId="08E46898" w14:textId="77777777" w:rsidR="00C35D58" w:rsidRDefault="00C35D58">
      <w:pPr>
        <w:rPr>
          <w:sz w:val="24"/>
          <w:szCs w:val="24"/>
          <w:lang w:val="en-GB"/>
        </w:rPr>
      </w:pPr>
    </w:p>
    <w:p w14:paraId="09D4A622" w14:textId="77777777" w:rsidR="00C35D58" w:rsidRDefault="00C35D58">
      <w:pPr>
        <w:rPr>
          <w:rFonts w:cs="Calibri,Bold"/>
          <w:bCs/>
          <w:sz w:val="24"/>
          <w:szCs w:val="24"/>
          <w:lang w:val="en-GB"/>
        </w:rPr>
      </w:pPr>
    </w:p>
    <w:p w14:paraId="3DF61781" w14:textId="77777777" w:rsidR="00C35D58" w:rsidRDefault="00C35D58">
      <w:pPr>
        <w:rPr>
          <w:rFonts w:cs="Calibri,Bold"/>
          <w:bCs/>
          <w:sz w:val="24"/>
          <w:szCs w:val="24"/>
          <w:lang w:val="en-GB"/>
        </w:rPr>
      </w:pPr>
    </w:p>
    <w:p w14:paraId="6FFC700E" w14:textId="77777777" w:rsidR="00C35D58" w:rsidRPr="00C35D58" w:rsidRDefault="00C35D58" w:rsidP="00566968">
      <w:pPr>
        <w:spacing w:after="0"/>
        <w:rPr>
          <w:rFonts w:cs="Calibri,Bold"/>
          <w:b/>
          <w:bCs/>
          <w:sz w:val="24"/>
          <w:szCs w:val="24"/>
          <w:u w:val="single"/>
          <w:lang w:val="en-GB"/>
        </w:rPr>
      </w:pPr>
      <w:r w:rsidRPr="00C35D58">
        <w:rPr>
          <w:rFonts w:cs="Calibri,Bold"/>
          <w:b/>
          <w:bCs/>
          <w:sz w:val="24"/>
          <w:szCs w:val="24"/>
          <w:u w:val="single"/>
          <w:lang w:val="en-GB"/>
        </w:rPr>
        <w:t xml:space="preserve">Why this workshop? </w:t>
      </w:r>
    </w:p>
    <w:p w14:paraId="0D428013" w14:textId="3AFB9051" w:rsidR="00C35D58" w:rsidRPr="00C35D58" w:rsidRDefault="00C35D58">
      <w:pPr>
        <w:rPr>
          <w:sz w:val="24"/>
          <w:szCs w:val="24"/>
          <w:lang w:val="en-GB"/>
        </w:rPr>
      </w:pPr>
      <w:r w:rsidRPr="00C35D58">
        <w:rPr>
          <w:sz w:val="24"/>
          <w:szCs w:val="24"/>
          <w:lang w:val="en-GB"/>
        </w:rPr>
        <w:t xml:space="preserve">At the start of the </w:t>
      </w:r>
      <w:r>
        <w:rPr>
          <w:sz w:val="24"/>
          <w:szCs w:val="24"/>
          <w:lang w:val="en-GB"/>
        </w:rPr>
        <w:t>session,</w:t>
      </w:r>
      <w:r w:rsidRPr="00C35D58">
        <w:rPr>
          <w:sz w:val="24"/>
          <w:szCs w:val="24"/>
          <w:lang w:val="en-GB"/>
        </w:rPr>
        <w:t xml:space="preserve"> Liz Ballard set out the context and update</w:t>
      </w:r>
      <w:r>
        <w:rPr>
          <w:sz w:val="24"/>
          <w:szCs w:val="24"/>
          <w:lang w:val="en-GB"/>
        </w:rPr>
        <w:t>d</w:t>
      </w:r>
      <w:r w:rsidRPr="00C35D58">
        <w:rPr>
          <w:sz w:val="24"/>
          <w:szCs w:val="24"/>
          <w:lang w:val="en-GB"/>
        </w:rPr>
        <w:t xml:space="preserve"> on the SYLNP before running through the presentation provided by the Northern Forest team.</w:t>
      </w:r>
    </w:p>
    <w:p w14:paraId="45EB17C6" w14:textId="22F72B15" w:rsidR="00C963A6" w:rsidRPr="00566968" w:rsidRDefault="00C963A6" w:rsidP="00566968">
      <w:pPr>
        <w:rPr>
          <w:sz w:val="24"/>
          <w:szCs w:val="24"/>
          <w:lang w:val="en-GB"/>
        </w:rPr>
      </w:pPr>
      <w:r w:rsidRPr="00566968">
        <w:rPr>
          <w:b/>
          <w:sz w:val="24"/>
          <w:szCs w:val="24"/>
          <w:u w:val="single"/>
          <w:lang w:val="en-GB"/>
        </w:rPr>
        <w:t>A list of relevant current plans and policies</w:t>
      </w:r>
      <w:r w:rsidRPr="00566968">
        <w:rPr>
          <w:sz w:val="24"/>
          <w:szCs w:val="24"/>
          <w:lang w:val="en-GB"/>
        </w:rPr>
        <w:t xml:space="preserve"> related to tree planting in South Yorkshire. Although this will not be exhaustive, it </w:t>
      </w:r>
      <w:r w:rsidR="002C3A63">
        <w:rPr>
          <w:sz w:val="24"/>
          <w:szCs w:val="24"/>
          <w:lang w:val="en-GB"/>
        </w:rPr>
        <w:t>should</w:t>
      </w:r>
      <w:r w:rsidRPr="00566968">
        <w:rPr>
          <w:sz w:val="24"/>
          <w:szCs w:val="24"/>
          <w:lang w:val="en-GB"/>
        </w:rPr>
        <w:t xml:space="preserve"> include many of the main relevant documents (including planning policy </w:t>
      </w:r>
      <w:r w:rsidR="00B21493" w:rsidRPr="00566968">
        <w:rPr>
          <w:sz w:val="24"/>
          <w:szCs w:val="24"/>
          <w:lang w:val="en-GB"/>
        </w:rPr>
        <w:t>documents, BAPs and trees and woodlands strategies)</w:t>
      </w:r>
      <w:r w:rsidRPr="00566968">
        <w:rPr>
          <w:sz w:val="24"/>
          <w:szCs w:val="24"/>
          <w:lang w:val="en-GB"/>
        </w:rPr>
        <w:t xml:space="preserve"> and spans the geographic area of South Yorkshire. Please see Appendix 1 for the full list.</w:t>
      </w:r>
    </w:p>
    <w:p w14:paraId="6578136E" w14:textId="77777777" w:rsidR="008817A8" w:rsidRPr="00566968" w:rsidRDefault="00D460E1" w:rsidP="00566968">
      <w:pPr>
        <w:spacing w:after="0"/>
        <w:rPr>
          <w:b/>
          <w:sz w:val="24"/>
          <w:szCs w:val="24"/>
          <w:u w:val="single"/>
          <w:lang w:val="en-GB"/>
        </w:rPr>
      </w:pPr>
      <w:r w:rsidRPr="00566968">
        <w:rPr>
          <w:b/>
          <w:sz w:val="24"/>
          <w:szCs w:val="24"/>
          <w:u w:val="single"/>
          <w:lang w:val="en-GB"/>
        </w:rPr>
        <w:t>Potential advantages and o</w:t>
      </w:r>
      <w:r w:rsidR="008817A8" w:rsidRPr="00566968">
        <w:rPr>
          <w:b/>
          <w:sz w:val="24"/>
          <w:szCs w:val="24"/>
          <w:u w:val="single"/>
          <w:lang w:val="en-GB"/>
        </w:rPr>
        <w:t>pportunities</w:t>
      </w:r>
    </w:p>
    <w:p w14:paraId="4A8E4C62" w14:textId="77777777" w:rsidR="008817A8" w:rsidRPr="00C35D58" w:rsidRDefault="008817A8" w:rsidP="00A31AF7">
      <w:pPr>
        <w:pStyle w:val="ListParagraph"/>
        <w:numPr>
          <w:ilvl w:val="0"/>
          <w:numId w:val="5"/>
        </w:numPr>
        <w:ind w:left="426"/>
        <w:rPr>
          <w:sz w:val="24"/>
          <w:szCs w:val="24"/>
          <w:lang w:val="en-GB"/>
        </w:rPr>
      </w:pPr>
      <w:r w:rsidRPr="00C35D58">
        <w:rPr>
          <w:sz w:val="24"/>
          <w:szCs w:val="24"/>
          <w:lang w:val="en-GB"/>
        </w:rPr>
        <w:t>Tree planting is generally thought to be a good thing</w:t>
      </w:r>
      <w:r w:rsidR="00D460E1" w:rsidRPr="00C35D58">
        <w:rPr>
          <w:sz w:val="24"/>
          <w:szCs w:val="24"/>
          <w:lang w:val="en-GB"/>
        </w:rPr>
        <w:t xml:space="preserve"> (for the ecosystem services for example) and a strategic landscape-scale approach can be helpful for ambition and enthusiasm</w:t>
      </w:r>
    </w:p>
    <w:p w14:paraId="50153B3E" w14:textId="77777777" w:rsidR="008817A8" w:rsidRPr="00C35D58" w:rsidRDefault="008817A8" w:rsidP="00A31AF7">
      <w:pPr>
        <w:pStyle w:val="ListParagraph"/>
        <w:numPr>
          <w:ilvl w:val="0"/>
          <w:numId w:val="5"/>
        </w:numPr>
        <w:ind w:left="426"/>
        <w:rPr>
          <w:sz w:val="24"/>
          <w:szCs w:val="24"/>
          <w:lang w:val="en-GB"/>
        </w:rPr>
      </w:pPr>
      <w:r w:rsidRPr="00C35D58">
        <w:rPr>
          <w:sz w:val="24"/>
          <w:szCs w:val="24"/>
          <w:lang w:val="en-GB"/>
        </w:rPr>
        <w:t xml:space="preserve">Especially as creating ecological corridors, green infrastructure (GI), natural flood management (NFM), converting conifer to broadleaf (where appropriate) </w:t>
      </w:r>
    </w:p>
    <w:p w14:paraId="598EAC16" w14:textId="77777777" w:rsidR="008817A8" w:rsidRPr="00C35D58" w:rsidRDefault="008817A8" w:rsidP="00A31AF7">
      <w:pPr>
        <w:pStyle w:val="ListParagraph"/>
        <w:numPr>
          <w:ilvl w:val="0"/>
          <w:numId w:val="5"/>
        </w:numPr>
        <w:ind w:left="426"/>
        <w:rPr>
          <w:sz w:val="24"/>
          <w:szCs w:val="24"/>
          <w:lang w:val="en-GB"/>
        </w:rPr>
      </w:pPr>
      <w:r w:rsidRPr="00C35D58">
        <w:rPr>
          <w:sz w:val="24"/>
          <w:szCs w:val="24"/>
          <w:lang w:val="en-GB"/>
        </w:rPr>
        <w:t xml:space="preserve">Top level Government dept/agency and political support for tree planting is a good thing </w:t>
      </w:r>
    </w:p>
    <w:p w14:paraId="516CBDC7" w14:textId="77777777" w:rsidR="008817A8" w:rsidRPr="00C35D58" w:rsidRDefault="008817A8" w:rsidP="00A31AF7">
      <w:pPr>
        <w:pStyle w:val="ListParagraph"/>
        <w:numPr>
          <w:ilvl w:val="0"/>
          <w:numId w:val="5"/>
        </w:numPr>
        <w:ind w:left="426"/>
        <w:rPr>
          <w:sz w:val="24"/>
          <w:szCs w:val="24"/>
          <w:lang w:val="en-GB"/>
        </w:rPr>
      </w:pPr>
      <w:r w:rsidRPr="00C35D58">
        <w:rPr>
          <w:sz w:val="24"/>
          <w:szCs w:val="24"/>
          <w:lang w:val="en-GB"/>
        </w:rPr>
        <w:t>A unified branding/framework</w:t>
      </w:r>
      <w:r w:rsidR="000332DC" w:rsidRPr="00C35D58">
        <w:rPr>
          <w:sz w:val="24"/>
          <w:szCs w:val="24"/>
          <w:lang w:val="en-GB"/>
        </w:rPr>
        <w:t xml:space="preserve"> can help</w:t>
      </w:r>
      <w:r w:rsidR="008471D9" w:rsidRPr="00C35D58">
        <w:rPr>
          <w:sz w:val="24"/>
          <w:szCs w:val="24"/>
          <w:lang w:val="en-GB"/>
        </w:rPr>
        <w:t xml:space="preserve"> and collective advocacy messages go further</w:t>
      </w:r>
    </w:p>
    <w:p w14:paraId="53B969D0" w14:textId="77777777" w:rsidR="00D460E1" w:rsidRPr="00C35D58" w:rsidRDefault="000332DC" w:rsidP="00A31AF7">
      <w:pPr>
        <w:pStyle w:val="ListParagraph"/>
        <w:numPr>
          <w:ilvl w:val="0"/>
          <w:numId w:val="5"/>
        </w:numPr>
        <w:ind w:left="426"/>
        <w:rPr>
          <w:sz w:val="24"/>
          <w:szCs w:val="24"/>
          <w:lang w:val="en-GB"/>
        </w:rPr>
      </w:pPr>
      <w:r w:rsidRPr="00C35D58">
        <w:rPr>
          <w:sz w:val="24"/>
          <w:szCs w:val="24"/>
          <w:lang w:val="en-GB"/>
        </w:rPr>
        <w:t>All of which can be a driver for pushing existing plans forward (see list), reviewing existing land management and freeing u</w:t>
      </w:r>
      <w:r w:rsidR="00D460E1" w:rsidRPr="00C35D58">
        <w:rPr>
          <w:sz w:val="24"/>
          <w:szCs w:val="24"/>
          <w:lang w:val="en-GB"/>
        </w:rPr>
        <w:t xml:space="preserve">p land for tree planting </w:t>
      </w:r>
    </w:p>
    <w:p w14:paraId="0B1D2755" w14:textId="77777777" w:rsidR="008817A8" w:rsidRPr="00C35D58" w:rsidRDefault="008817A8" w:rsidP="00A31AF7">
      <w:pPr>
        <w:pStyle w:val="ListParagraph"/>
        <w:numPr>
          <w:ilvl w:val="0"/>
          <w:numId w:val="5"/>
        </w:numPr>
        <w:ind w:left="426"/>
        <w:rPr>
          <w:sz w:val="24"/>
          <w:szCs w:val="24"/>
          <w:lang w:val="en-GB"/>
        </w:rPr>
      </w:pPr>
      <w:r w:rsidRPr="00C35D58">
        <w:rPr>
          <w:sz w:val="24"/>
          <w:szCs w:val="24"/>
          <w:lang w:val="en-GB"/>
        </w:rPr>
        <w:t>A means to carry out this type of work in the absence of the SYFP</w:t>
      </w:r>
    </w:p>
    <w:p w14:paraId="787AA864" w14:textId="77777777" w:rsidR="00D460E1" w:rsidRPr="00C35D58" w:rsidRDefault="000332DC" w:rsidP="00A31AF7">
      <w:pPr>
        <w:pStyle w:val="ListParagraph"/>
        <w:numPr>
          <w:ilvl w:val="0"/>
          <w:numId w:val="5"/>
        </w:numPr>
        <w:ind w:left="426"/>
        <w:rPr>
          <w:sz w:val="24"/>
          <w:szCs w:val="24"/>
          <w:lang w:val="en-GB"/>
        </w:rPr>
      </w:pPr>
      <w:r w:rsidRPr="00C35D58">
        <w:rPr>
          <w:sz w:val="24"/>
          <w:szCs w:val="24"/>
          <w:lang w:val="en-GB"/>
        </w:rPr>
        <w:t xml:space="preserve">Maybe potential </w:t>
      </w:r>
      <w:r w:rsidR="00D460E1" w:rsidRPr="00C35D58">
        <w:rPr>
          <w:sz w:val="24"/>
          <w:szCs w:val="24"/>
          <w:lang w:val="en-GB"/>
        </w:rPr>
        <w:t>opportunities for local enterprise, f</w:t>
      </w:r>
      <w:r w:rsidRPr="00C35D58">
        <w:rPr>
          <w:sz w:val="24"/>
          <w:szCs w:val="24"/>
          <w:lang w:val="en-GB"/>
        </w:rPr>
        <w:t>orestry skills, the economics of managing woodland, research and education</w:t>
      </w:r>
      <w:r w:rsidR="00D460E1" w:rsidRPr="00C35D58">
        <w:rPr>
          <w:sz w:val="24"/>
          <w:szCs w:val="24"/>
          <w:lang w:val="en-GB"/>
        </w:rPr>
        <w:t xml:space="preserve"> </w:t>
      </w:r>
      <w:r w:rsidRPr="00C35D58">
        <w:rPr>
          <w:sz w:val="24"/>
          <w:szCs w:val="24"/>
          <w:lang w:val="en-GB"/>
        </w:rPr>
        <w:t xml:space="preserve">- </w:t>
      </w:r>
      <w:r w:rsidR="00D460E1" w:rsidRPr="00C35D58">
        <w:rPr>
          <w:sz w:val="24"/>
          <w:szCs w:val="24"/>
          <w:lang w:val="en-GB"/>
        </w:rPr>
        <w:t>buildi</w:t>
      </w:r>
      <w:r w:rsidRPr="00C35D58">
        <w:rPr>
          <w:sz w:val="24"/>
          <w:szCs w:val="24"/>
          <w:lang w:val="en-GB"/>
        </w:rPr>
        <w:t xml:space="preserve">ng on the work of the Comm. </w:t>
      </w:r>
      <w:r w:rsidR="00D460E1" w:rsidRPr="00C35D58">
        <w:rPr>
          <w:sz w:val="24"/>
          <w:szCs w:val="24"/>
          <w:lang w:val="en-GB"/>
        </w:rPr>
        <w:t>Forest Partnerships</w:t>
      </w:r>
    </w:p>
    <w:p w14:paraId="149AED3B" w14:textId="77777777" w:rsidR="008817A8" w:rsidRPr="00C35D58" w:rsidRDefault="009A34DD" w:rsidP="00A31AF7">
      <w:pPr>
        <w:pStyle w:val="ListParagraph"/>
        <w:numPr>
          <w:ilvl w:val="0"/>
          <w:numId w:val="5"/>
        </w:numPr>
        <w:ind w:left="426"/>
        <w:rPr>
          <w:sz w:val="24"/>
          <w:szCs w:val="24"/>
          <w:lang w:val="en-GB"/>
        </w:rPr>
      </w:pPr>
      <w:r w:rsidRPr="00C35D58">
        <w:rPr>
          <w:sz w:val="24"/>
          <w:szCs w:val="24"/>
          <w:lang w:val="en-GB"/>
        </w:rPr>
        <w:t>Potential funding for tree planting (a</w:t>
      </w:r>
      <w:r w:rsidR="00A31AF7" w:rsidRPr="00C35D58">
        <w:rPr>
          <w:sz w:val="24"/>
          <w:szCs w:val="24"/>
          <w:lang w:val="en-GB"/>
        </w:rPr>
        <w:t>lthough there were questions the funding -</w:t>
      </w:r>
      <w:r w:rsidRPr="00C35D58">
        <w:rPr>
          <w:sz w:val="24"/>
          <w:szCs w:val="24"/>
          <w:lang w:val="en-GB"/>
        </w:rPr>
        <w:t>see later)</w:t>
      </w:r>
    </w:p>
    <w:p w14:paraId="168BAF4D" w14:textId="77777777" w:rsidR="009A34DD" w:rsidRPr="00C35D58" w:rsidRDefault="009A34DD" w:rsidP="00A31AF7">
      <w:pPr>
        <w:pStyle w:val="ListParagraph"/>
        <w:numPr>
          <w:ilvl w:val="0"/>
          <w:numId w:val="5"/>
        </w:numPr>
        <w:ind w:left="426"/>
        <w:rPr>
          <w:sz w:val="24"/>
          <w:szCs w:val="24"/>
          <w:lang w:val="en-GB"/>
        </w:rPr>
      </w:pPr>
      <w:r w:rsidRPr="00C35D58">
        <w:rPr>
          <w:sz w:val="24"/>
          <w:szCs w:val="24"/>
          <w:lang w:val="en-GB"/>
        </w:rPr>
        <w:t xml:space="preserve">Getting people involved in tree planting is a good thing </w:t>
      </w:r>
      <w:r w:rsidR="00A31AF7" w:rsidRPr="00C35D58">
        <w:rPr>
          <w:sz w:val="24"/>
          <w:szCs w:val="24"/>
          <w:lang w:val="en-GB"/>
        </w:rPr>
        <w:t>(more £ than contractor planting)</w:t>
      </w:r>
      <w:r w:rsidRPr="00C35D58">
        <w:rPr>
          <w:sz w:val="24"/>
          <w:szCs w:val="24"/>
          <w:lang w:val="en-GB"/>
        </w:rPr>
        <w:t>– potential for wider community benefits, such as health and wellbeing benefits</w:t>
      </w:r>
      <w:r w:rsidR="000332DC" w:rsidRPr="00C35D58">
        <w:rPr>
          <w:sz w:val="24"/>
          <w:szCs w:val="24"/>
          <w:lang w:val="en-GB"/>
        </w:rPr>
        <w:t xml:space="preserve"> – plus PR opportunities</w:t>
      </w:r>
    </w:p>
    <w:p w14:paraId="07D0DFAA" w14:textId="3FCC73CF" w:rsidR="008817A8" w:rsidRPr="00C35D58" w:rsidRDefault="00A31AF7" w:rsidP="004B53D0">
      <w:pPr>
        <w:pStyle w:val="ListParagraph"/>
        <w:numPr>
          <w:ilvl w:val="0"/>
          <w:numId w:val="5"/>
        </w:numPr>
        <w:ind w:left="426"/>
        <w:rPr>
          <w:sz w:val="24"/>
          <w:szCs w:val="24"/>
          <w:lang w:val="en-GB"/>
        </w:rPr>
      </w:pPr>
      <w:r w:rsidRPr="00C35D58">
        <w:rPr>
          <w:sz w:val="24"/>
          <w:szCs w:val="24"/>
          <w:lang w:val="en-GB"/>
        </w:rPr>
        <w:t>There were a few site</w:t>
      </w:r>
      <w:r w:rsidR="00446294" w:rsidRPr="00C35D58">
        <w:rPr>
          <w:sz w:val="24"/>
          <w:szCs w:val="24"/>
          <w:lang w:val="en-GB"/>
        </w:rPr>
        <w:t>-</w:t>
      </w:r>
      <w:r w:rsidRPr="00C35D58">
        <w:rPr>
          <w:sz w:val="24"/>
          <w:szCs w:val="24"/>
          <w:lang w:val="en-GB"/>
        </w:rPr>
        <w:t xml:space="preserve">specific opportunities starting to be highlighted </w:t>
      </w:r>
      <w:r w:rsidR="00884201" w:rsidRPr="00C35D58">
        <w:rPr>
          <w:sz w:val="24"/>
          <w:szCs w:val="24"/>
          <w:lang w:val="en-GB"/>
        </w:rPr>
        <w:t xml:space="preserve">on maps – these can be provide upon request. </w:t>
      </w:r>
    </w:p>
    <w:p w14:paraId="73212331" w14:textId="77777777" w:rsidR="00B21493" w:rsidRPr="00566968" w:rsidRDefault="000332DC" w:rsidP="00566968">
      <w:pPr>
        <w:spacing w:after="0"/>
        <w:ind w:left="66"/>
        <w:rPr>
          <w:b/>
          <w:sz w:val="24"/>
          <w:szCs w:val="24"/>
          <w:u w:val="single"/>
          <w:lang w:val="en-GB"/>
        </w:rPr>
      </w:pPr>
      <w:r w:rsidRPr="00566968">
        <w:rPr>
          <w:b/>
          <w:sz w:val="24"/>
          <w:szCs w:val="24"/>
          <w:u w:val="single"/>
          <w:lang w:val="en-GB"/>
        </w:rPr>
        <w:t>Potential disadvantages and r</w:t>
      </w:r>
      <w:r w:rsidR="00B21493" w:rsidRPr="00566968">
        <w:rPr>
          <w:b/>
          <w:sz w:val="24"/>
          <w:szCs w:val="24"/>
          <w:u w:val="single"/>
          <w:lang w:val="en-GB"/>
        </w:rPr>
        <w:t>isks</w:t>
      </w:r>
    </w:p>
    <w:p w14:paraId="595015F8" w14:textId="482BE235" w:rsidR="00A31AF7" w:rsidRPr="00C35D58" w:rsidRDefault="00FF7B7A" w:rsidP="00C35D58">
      <w:pPr>
        <w:pStyle w:val="ListParagraph"/>
        <w:numPr>
          <w:ilvl w:val="0"/>
          <w:numId w:val="6"/>
        </w:numPr>
        <w:ind w:left="426"/>
        <w:rPr>
          <w:sz w:val="24"/>
          <w:szCs w:val="24"/>
          <w:lang w:val="en-GB"/>
        </w:rPr>
      </w:pPr>
      <w:r w:rsidRPr="00C35D58">
        <w:rPr>
          <w:sz w:val="24"/>
          <w:szCs w:val="24"/>
          <w:lang w:val="en-GB"/>
        </w:rPr>
        <w:t>Could be greenwash, e.g. to cover tree and woodland loss from development incl. HS2</w:t>
      </w:r>
    </w:p>
    <w:p w14:paraId="7067BF01" w14:textId="7F1D7DD5" w:rsidR="00A31AF7" w:rsidRPr="00C35D58" w:rsidRDefault="008471D9" w:rsidP="00C35D58">
      <w:pPr>
        <w:pStyle w:val="ListParagraph"/>
        <w:numPr>
          <w:ilvl w:val="0"/>
          <w:numId w:val="6"/>
        </w:numPr>
        <w:ind w:left="426"/>
        <w:rPr>
          <w:sz w:val="24"/>
          <w:szCs w:val="24"/>
          <w:lang w:val="en-GB"/>
        </w:rPr>
      </w:pPr>
      <w:r w:rsidRPr="00C35D58">
        <w:rPr>
          <w:sz w:val="24"/>
          <w:szCs w:val="24"/>
          <w:lang w:val="en-GB"/>
        </w:rPr>
        <w:t xml:space="preserve">Where is the land coming from? Need to use all the available mapping. </w:t>
      </w:r>
      <w:r w:rsidR="00FF7B7A" w:rsidRPr="00C35D58">
        <w:rPr>
          <w:sz w:val="24"/>
          <w:szCs w:val="24"/>
          <w:lang w:val="en-GB"/>
        </w:rPr>
        <w:t xml:space="preserve">Some areas are complicated with lots of assets and existing valuable assets e.g. grassland, wetlands and heathlands – this value needs to be recognised (by non-woodland specialists). </w:t>
      </w:r>
      <w:r w:rsidRPr="00C35D58">
        <w:rPr>
          <w:sz w:val="24"/>
          <w:szCs w:val="24"/>
          <w:lang w:val="en-GB"/>
        </w:rPr>
        <w:t>La</w:t>
      </w:r>
      <w:r w:rsidR="00A31AF7" w:rsidRPr="00C35D58">
        <w:rPr>
          <w:sz w:val="24"/>
          <w:szCs w:val="24"/>
          <w:lang w:val="en-GB"/>
        </w:rPr>
        <w:t>ck of opportunities in some area e.</w:t>
      </w:r>
      <w:r w:rsidRPr="00C35D58">
        <w:rPr>
          <w:sz w:val="24"/>
          <w:szCs w:val="24"/>
          <w:lang w:val="en-GB"/>
        </w:rPr>
        <w:t xml:space="preserve">g. </w:t>
      </w:r>
      <w:r w:rsidR="009D33A4" w:rsidRPr="00C35D58">
        <w:rPr>
          <w:sz w:val="24"/>
          <w:szCs w:val="24"/>
          <w:lang w:val="en-GB"/>
        </w:rPr>
        <w:t>E</w:t>
      </w:r>
      <w:r w:rsidR="00A31AF7" w:rsidRPr="00C35D58">
        <w:rPr>
          <w:sz w:val="24"/>
          <w:szCs w:val="24"/>
          <w:lang w:val="en-GB"/>
        </w:rPr>
        <w:t xml:space="preserve"> Doncaster</w:t>
      </w:r>
      <w:r w:rsidR="009D33A4" w:rsidRPr="00C35D58">
        <w:rPr>
          <w:sz w:val="24"/>
          <w:szCs w:val="24"/>
          <w:lang w:val="en-GB"/>
        </w:rPr>
        <w:t>, Sheffield</w:t>
      </w:r>
      <w:r w:rsidR="00FF7B7A" w:rsidRPr="00C35D58">
        <w:rPr>
          <w:sz w:val="24"/>
          <w:szCs w:val="24"/>
          <w:lang w:val="en-GB"/>
        </w:rPr>
        <w:t xml:space="preserve">. </w:t>
      </w:r>
      <w:r w:rsidR="009D33A4" w:rsidRPr="00C35D58">
        <w:rPr>
          <w:sz w:val="24"/>
          <w:szCs w:val="24"/>
          <w:lang w:val="en-GB"/>
        </w:rPr>
        <w:t>Does W Yorks have more opps?</w:t>
      </w:r>
    </w:p>
    <w:p w14:paraId="5717897D" w14:textId="4C5BD386" w:rsidR="00A31AF7" w:rsidRPr="00C35D58" w:rsidRDefault="00A31AF7" w:rsidP="00C35D58">
      <w:pPr>
        <w:pStyle w:val="ListParagraph"/>
        <w:numPr>
          <w:ilvl w:val="0"/>
          <w:numId w:val="6"/>
        </w:numPr>
        <w:ind w:left="426"/>
        <w:rPr>
          <w:sz w:val="24"/>
          <w:szCs w:val="24"/>
          <w:lang w:val="en-GB"/>
        </w:rPr>
      </w:pPr>
      <w:r w:rsidRPr="00C35D58">
        <w:rPr>
          <w:sz w:val="24"/>
          <w:szCs w:val="24"/>
          <w:lang w:val="en-GB"/>
        </w:rPr>
        <w:t>Right tree in right place is important</w:t>
      </w:r>
      <w:r w:rsidR="00FF7B7A" w:rsidRPr="00C35D58">
        <w:rPr>
          <w:sz w:val="24"/>
          <w:szCs w:val="24"/>
          <w:lang w:val="en-GB"/>
        </w:rPr>
        <w:t xml:space="preserve"> – not just a number counting exercise</w:t>
      </w:r>
    </w:p>
    <w:p w14:paraId="3D0271A1" w14:textId="41A6AC0C" w:rsidR="00A31AF7" w:rsidRPr="00C35D58" w:rsidRDefault="00A31AF7" w:rsidP="00C35D58">
      <w:pPr>
        <w:pStyle w:val="ListParagraph"/>
        <w:numPr>
          <w:ilvl w:val="0"/>
          <w:numId w:val="6"/>
        </w:numPr>
        <w:ind w:left="426"/>
        <w:rPr>
          <w:sz w:val="24"/>
          <w:szCs w:val="24"/>
          <w:lang w:val="en-GB"/>
        </w:rPr>
      </w:pPr>
      <w:r w:rsidRPr="00C35D58">
        <w:rPr>
          <w:sz w:val="24"/>
          <w:szCs w:val="24"/>
          <w:lang w:val="en-GB"/>
        </w:rPr>
        <w:t xml:space="preserve">Needs to be linked to natural processes – not just a number counting exercise. </w:t>
      </w:r>
    </w:p>
    <w:p w14:paraId="3223214D" w14:textId="1BC4FD25" w:rsidR="00FF7B7A" w:rsidRPr="00C35D58" w:rsidRDefault="00FF7B7A" w:rsidP="00C35D58">
      <w:pPr>
        <w:pStyle w:val="ListParagraph"/>
        <w:numPr>
          <w:ilvl w:val="0"/>
          <w:numId w:val="6"/>
        </w:numPr>
        <w:ind w:left="426"/>
        <w:rPr>
          <w:sz w:val="24"/>
          <w:szCs w:val="24"/>
          <w:lang w:val="en-GB"/>
        </w:rPr>
      </w:pPr>
      <w:r w:rsidRPr="00C35D58">
        <w:rPr>
          <w:sz w:val="24"/>
          <w:szCs w:val="24"/>
          <w:lang w:val="en-GB"/>
        </w:rPr>
        <w:t>Struggling to maintain existing trees and woodlands – can we cope with more?</w:t>
      </w:r>
    </w:p>
    <w:p w14:paraId="21CDF293" w14:textId="7E273845" w:rsidR="00A31AF7" w:rsidRPr="00C35D58" w:rsidRDefault="00A31AF7" w:rsidP="00C35D58">
      <w:pPr>
        <w:pStyle w:val="ListParagraph"/>
        <w:numPr>
          <w:ilvl w:val="0"/>
          <w:numId w:val="6"/>
        </w:numPr>
        <w:ind w:left="426"/>
        <w:rPr>
          <w:sz w:val="24"/>
          <w:szCs w:val="24"/>
          <w:lang w:val="en-GB"/>
        </w:rPr>
      </w:pPr>
      <w:r w:rsidRPr="00C35D58">
        <w:rPr>
          <w:sz w:val="24"/>
          <w:szCs w:val="24"/>
          <w:lang w:val="en-GB"/>
        </w:rPr>
        <w:t>Need to be able to maintain trees after they are planted, particularly urban</w:t>
      </w:r>
      <w:r w:rsidR="008471D9" w:rsidRPr="00C35D58">
        <w:rPr>
          <w:sz w:val="24"/>
          <w:szCs w:val="24"/>
          <w:lang w:val="en-GB"/>
        </w:rPr>
        <w:t>/small</w:t>
      </w:r>
      <w:r w:rsidRPr="00C35D58">
        <w:rPr>
          <w:sz w:val="24"/>
          <w:szCs w:val="24"/>
          <w:lang w:val="en-GB"/>
        </w:rPr>
        <w:t xml:space="preserve"> woodlands</w:t>
      </w:r>
      <w:r w:rsidR="008471D9" w:rsidRPr="00C35D58">
        <w:rPr>
          <w:sz w:val="24"/>
          <w:szCs w:val="24"/>
          <w:lang w:val="en-GB"/>
        </w:rPr>
        <w:t>. The economics need to be thought though.</w:t>
      </w:r>
      <w:r w:rsidR="00FF7B7A" w:rsidRPr="00C35D58">
        <w:rPr>
          <w:sz w:val="24"/>
          <w:szCs w:val="24"/>
          <w:lang w:val="en-GB"/>
        </w:rPr>
        <w:t xml:space="preserve">  </w:t>
      </w:r>
    </w:p>
    <w:p w14:paraId="74DFB702" w14:textId="77777777" w:rsidR="008471D9" w:rsidRPr="00C35D58" w:rsidRDefault="008471D9" w:rsidP="00C35D58">
      <w:pPr>
        <w:pStyle w:val="ListParagraph"/>
        <w:numPr>
          <w:ilvl w:val="0"/>
          <w:numId w:val="6"/>
        </w:numPr>
        <w:ind w:left="426"/>
        <w:rPr>
          <w:sz w:val="24"/>
          <w:szCs w:val="24"/>
          <w:lang w:val="en-GB"/>
        </w:rPr>
      </w:pPr>
      <w:r w:rsidRPr="00C35D58">
        <w:rPr>
          <w:sz w:val="24"/>
          <w:szCs w:val="24"/>
          <w:lang w:val="en-GB"/>
        </w:rPr>
        <w:lastRenderedPageBreak/>
        <w:t>Will the NF help make the case for natural capital?</w:t>
      </w:r>
    </w:p>
    <w:p w14:paraId="457CBE1D" w14:textId="77777777" w:rsidR="00A31AF7" w:rsidRPr="00C35D58" w:rsidRDefault="00A31AF7" w:rsidP="00C35D58">
      <w:pPr>
        <w:pStyle w:val="ListParagraph"/>
        <w:numPr>
          <w:ilvl w:val="0"/>
          <w:numId w:val="6"/>
        </w:numPr>
        <w:ind w:left="426"/>
        <w:rPr>
          <w:sz w:val="24"/>
          <w:szCs w:val="24"/>
          <w:lang w:val="en-GB"/>
        </w:rPr>
      </w:pPr>
      <w:r w:rsidRPr="00C35D58">
        <w:rPr>
          <w:sz w:val="24"/>
          <w:szCs w:val="24"/>
          <w:lang w:val="en-GB"/>
        </w:rPr>
        <w:t>Could there be a conflict of strategies and targets?</w:t>
      </w:r>
      <w:r w:rsidR="008471D9" w:rsidRPr="00C35D58">
        <w:rPr>
          <w:sz w:val="24"/>
          <w:szCs w:val="24"/>
          <w:lang w:val="en-GB"/>
        </w:rPr>
        <w:t xml:space="preserve"> And views of organisations may not align</w:t>
      </w:r>
    </w:p>
    <w:p w14:paraId="5D963813" w14:textId="624EE8A2" w:rsidR="00884201" w:rsidRPr="00C35D58" w:rsidRDefault="00A31AF7" w:rsidP="00C35D58">
      <w:pPr>
        <w:pStyle w:val="ListParagraph"/>
        <w:numPr>
          <w:ilvl w:val="0"/>
          <w:numId w:val="6"/>
        </w:numPr>
        <w:ind w:left="426"/>
        <w:rPr>
          <w:sz w:val="24"/>
          <w:szCs w:val="24"/>
          <w:lang w:val="en-GB"/>
        </w:rPr>
      </w:pPr>
      <w:r w:rsidRPr="00C35D58">
        <w:rPr>
          <w:sz w:val="24"/>
          <w:szCs w:val="24"/>
          <w:lang w:val="en-GB"/>
        </w:rPr>
        <w:t>Not a priority for at least one Local Authority (</w:t>
      </w:r>
      <w:r w:rsidR="00884201" w:rsidRPr="00C35D58">
        <w:rPr>
          <w:sz w:val="24"/>
          <w:szCs w:val="24"/>
          <w:lang w:val="en-GB"/>
        </w:rPr>
        <w:t>Barnsley</w:t>
      </w:r>
      <w:r w:rsidRPr="00C35D58">
        <w:rPr>
          <w:sz w:val="24"/>
          <w:szCs w:val="24"/>
          <w:lang w:val="en-GB"/>
        </w:rPr>
        <w:t>)</w:t>
      </w:r>
      <w:r w:rsidR="00DD5AF2" w:rsidRPr="00C35D58">
        <w:rPr>
          <w:sz w:val="24"/>
          <w:szCs w:val="24"/>
          <w:lang w:val="en-GB"/>
        </w:rPr>
        <w:t xml:space="preserve"> to engage with the project</w:t>
      </w:r>
      <w:r w:rsidR="00884201" w:rsidRPr="00C35D58">
        <w:rPr>
          <w:sz w:val="24"/>
          <w:szCs w:val="24"/>
          <w:lang w:val="en-GB"/>
        </w:rPr>
        <w:t xml:space="preserve">, another Local Authorities (Sheffield) is already </w:t>
      </w:r>
      <w:r w:rsidR="00DD5AF2" w:rsidRPr="00C35D58">
        <w:rPr>
          <w:sz w:val="24"/>
          <w:szCs w:val="24"/>
          <w:lang w:val="en-GB"/>
        </w:rPr>
        <w:t>‘</w:t>
      </w:r>
      <w:r w:rsidR="00884201" w:rsidRPr="00C35D58">
        <w:rPr>
          <w:sz w:val="24"/>
          <w:szCs w:val="24"/>
          <w:lang w:val="en-GB"/>
        </w:rPr>
        <w:t>ahead of the game</w:t>
      </w:r>
      <w:r w:rsidR="00DD5AF2" w:rsidRPr="00C35D58">
        <w:rPr>
          <w:sz w:val="24"/>
          <w:szCs w:val="24"/>
          <w:lang w:val="en-GB"/>
        </w:rPr>
        <w:t>’ with their own strategy</w:t>
      </w:r>
    </w:p>
    <w:p w14:paraId="6EEC08AF" w14:textId="77777777" w:rsidR="00A31AF7" w:rsidRPr="00C35D58" w:rsidRDefault="00A31AF7" w:rsidP="00C35D58">
      <w:pPr>
        <w:pStyle w:val="ListParagraph"/>
        <w:numPr>
          <w:ilvl w:val="0"/>
          <w:numId w:val="6"/>
        </w:numPr>
        <w:ind w:left="426"/>
        <w:rPr>
          <w:sz w:val="24"/>
          <w:szCs w:val="24"/>
          <w:lang w:val="en-GB"/>
        </w:rPr>
      </w:pPr>
      <w:r w:rsidRPr="00C35D58">
        <w:rPr>
          <w:sz w:val="24"/>
          <w:szCs w:val="24"/>
          <w:lang w:val="en-GB"/>
        </w:rPr>
        <w:t>Delivering with the community is not always straight forward</w:t>
      </w:r>
    </w:p>
    <w:p w14:paraId="701614A9" w14:textId="4F9C2266" w:rsidR="008471D9" w:rsidRPr="00C35D58" w:rsidRDefault="008471D9" w:rsidP="00C35D58">
      <w:pPr>
        <w:pStyle w:val="ListParagraph"/>
        <w:numPr>
          <w:ilvl w:val="0"/>
          <w:numId w:val="6"/>
        </w:numPr>
        <w:ind w:left="426"/>
        <w:rPr>
          <w:sz w:val="24"/>
          <w:szCs w:val="24"/>
          <w:lang w:val="en-GB"/>
        </w:rPr>
      </w:pPr>
      <w:r w:rsidRPr="00C35D58">
        <w:rPr>
          <w:sz w:val="24"/>
          <w:szCs w:val="24"/>
          <w:lang w:val="en-GB"/>
        </w:rPr>
        <w:t>Some organisations may see it as a means of getting £ in, not for tree planting</w:t>
      </w:r>
      <w:r w:rsidR="009D33A4" w:rsidRPr="00C35D58">
        <w:rPr>
          <w:sz w:val="24"/>
          <w:szCs w:val="24"/>
          <w:lang w:val="en-GB"/>
        </w:rPr>
        <w:t xml:space="preserve"> – should be viewed as a start and finish project</w:t>
      </w:r>
    </w:p>
    <w:p w14:paraId="1A239799" w14:textId="083F8518" w:rsidR="004B53D0" w:rsidRPr="00C35D58" w:rsidRDefault="004B53D0" w:rsidP="00C35D58">
      <w:pPr>
        <w:pStyle w:val="ListParagraph"/>
        <w:numPr>
          <w:ilvl w:val="0"/>
          <w:numId w:val="6"/>
        </w:numPr>
        <w:ind w:left="426"/>
        <w:rPr>
          <w:sz w:val="24"/>
          <w:szCs w:val="24"/>
          <w:lang w:val="en-GB"/>
        </w:rPr>
      </w:pPr>
      <w:r w:rsidRPr="00C35D58">
        <w:rPr>
          <w:sz w:val="24"/>
          <w:szCs w:val="24"/>
          <w:lang w:val="en-GB"/>
        </w:rPr>
        <w:t xml:space="preserve">Potential for conflict caused by different incentives e.g. do you remove a tenant farmer </w:t>
      </w:r>
      <w:r w:rsidR="00DD5AF2" w:rsidRPr="00C35D58">
        <w:rPr>
          <w:sz w:val="24"/>
          <w:szCs w:val="24"/>
          <w:lang w:val="en-GB"/>
        </w:rPr>
        <w:t xml:space="preserve">in order to plant trees </w:t>
      </w:r>
      <w:r w:rsidRPr="00C35D58">
        <w:rPr>
          <w:sz w:val="24"/>
          <w:szCs w:val="24"/>
          <w:lang w:val="en-GB"/>
        </w:rPr>
        <w:t>or work with them to plant trees on the land?</w:t>
      </w:r>
    </w:p>
    <w:p w14:paraId="627B9A54" w14:textId="623D911F" w:rsidR="00884201" w:rsidRPr="00C35D58" w:rsidRDefault="00884201" w:rsidP="00C35D58">
      <w:pPr>
        <w:pStyle w:val="ListParagraph"/>
        <w:numPr>
          <w:ilvl w:val="0"/>
          <w:numId w:val="6"/>
        </w:numPr>
        <w:ind w:left="426"/>
        <w:rPr>
          <w:sz w:val="24"/>
          <w:szCs w:val="24"/>
          <w:lang w:val="en-GB"/>
        </w:rPr>
      </w:pPr>
      <w:r w:rsidRPr="00C35D58">
        <w:rPr>
          <w:sz w:val="24"/>
          <w:szCs w:val="24"/>
          <w:lang w:val="en-GB"/>
        </w:rPr>
        <w:t>There may be changes to priorities, including uplands and farming, with Brexit</w:t>
      </w:r>
    </w:p>
    <w:p w14:paraId="78D722D2" w14:textId="40B2101B" w:rsidR="00566968" w:rsidRPr="00566968" w:rsidRDefault="00566968" w:rsidP="00566968">
      <w:pPr>
        <w:ind w:left="66"/>
        <w:rPr>
          <w:sz w:val="24"/>
          <w:szCs w:val="24"/>
          <w:lang w:val="en-GB"/>
        </w:rPr>
      </w:pPr>
      <w:r>
        <w:rPr>
          <w:b/>
          <w:sz w:val="24"/>
          <w:szCs w:val="24"/>
          <w:lang w:val="en-GB"/>
        </w:rPr>
        <w:t>In summary:</w:t>
      </w:r>
      <w:r w:rsidRPr="00566968">
        <w:rPr>
          <w:b/>
          <w:sz w:val="24"/>
          <w:szCs w:val="24"/>
          <w:lang w:val="en-GB"/>
        </w:rPr>
        <w:t xml:space="preserve"> </w:t>
      </w:r>
      <w:r w:rsidRPr="00566968">
        <w:rPr>
          <w:sz w:val="24"/>
          <w:szCs w:val="24"/>
          <w:lang w:val="en-GB"/>
        </w:rPr>
        <w:t xml:space="preserve">The response from the workshop participants was mixed. Many were cautiously supportive, </w:t>
      </w:r>
      <w:r w:rsidR="00CB1F44">
        <w:rPr>
          <w:sz w:val="24"/>
          <w:szCs w:val="24"/>
          <w:lang w:val="en-GB"/>
        </w:rPr>
        <w:t xml:space="preserve">finding it easier to start with ‘opportunities’ </w:t>
      </w:r>
      <w:r w:rsidRPr="00566968">
        <w:rPr>
          <w:sz w:val="24"/>
          <w:szCs w:val="24"/>
          <w:lang w:val="en-GB"/>
        </w:rPr>
        <w:t xml:space="preserve">but some had </w:t>
      </w:r>
      <w:r w:rsidR="00CB1F44">
        <w:rPr>
          <w:sz w:val="24"/>
          <w:szCs w:val="24"/>
          <w:lang w:val="en-GB"/>
        </w:rPr>
        <w:t xml:space="preserve">concerns about ‘greenwash’.  Also see </w:t>
      </w:r>
      <w:r w:rsidRPr="00566968">
        <w:rPr>
          <w:sz w:val="24"/>
          <w:szCs w:val="24"/>
          <w:lang w:val="en-GB"/>
        </w:rPr>
        <w:t>questions a</w:t>
      </w:r>
      <w:r w:rsidR="00CB1F44">
        <w:rPr>
          <w:sz w:val="24"/>
          <w:szCs w:val="24"/>
          <w:lang w:val="en-GB"/>
        </w:rPr>
        <w:t>t the end</w:t>
      </w:r>
      <w:r w:rsidRPr="00566968">
        <w:rPr>
          <w:sz w:val="24"/>
          <w:szCs w:val="24"/>
          <w:lang w:val="en-GB"/>
        </w:rPr>
        <w:t xml:space="preserve">. </w:t>
      </w:r>
    </w:p>
    <w:p w14:paraId="07E61996" w14:textId="77777777" w:rsidR="00566968" w:rsidRPr="00566968" w:rsidRDefault="00566968" w:rsidP="00566968">
      <w:pPr>
        <w:autoSpaceDE w:val="0"/>
        <w:autoSpaceDN w:val="0"/>
        <w:adjustRightInd w:val="0"/>
        <w:spacing w:after="0" w:line="240" w:lineRule="auto"/>
        <w:rPr>
          <w:rFonts w:cs="Calibri,Bold"/>
          <w:b/>
          <w:bCs/>
          <w:sz w:val="24"/>
          <w:szCs w:val="24"/>
          <w:u w:val="single"/>
          <w:lang w:val="en-GB"/>
        </w:rPr>
      </w:pPr>
      <w:r w:rsidRPr="00566968">
        <w:rPr>
          <w:rFonts w:cs="Calibri,Bold"/>
          <w:b/>
          <w:bCs/>
          <w:sz w:val="24"/>
          <w:szCs w:val="24"/>
          <w:u w:val="single"/>
          <w:lang w:val="en-GB"/>
        </w:rPr>
        <w:t>How could the Northern Forest work in practice for South Yorkshire?</w:t>
      </w:r>
    </w:p>
    <w:p w14:paraId="247F515A" w14:textId="50094F26" w:rsidR="00C35D58" w:rsidRPr="00566968" w:rsidRDefault="00566968" w:rsidP="00566968">
      <w:pPr>
        <w:rPr>
          <w:sz w:val="24"/>
          <w:szCs w:val="24"/>
          <w:lang w:val="en-GB"/>
        </w:rPr>
      </w:pPr>
      <w:r>
        <w:rPr>
          <w:sz w:val="24"/>
          <w:szCs w:val="24"/>
          <w:lang w:val="en-GB"/>
        </w:rPr>
        <w:t>NOT IN ANY ORDER</w:t>
      </w:r>
    </w:p>
    <w:tbl>
      <w:tblPr>
        <w:tblStyle w:val="TableGrid"/>
        <w:tblW w:w="0" w:type="auto"/>
        <w:tblInd w:w="-5" w:type="dxa"/>
        <w:tblLook w:val="04A0" w:firstRow="1" w:lastRow="0" w:firstColumn="1" w:lastColumn="0" w:noHBand="0" w:noVBand="1"/>
      </w:tblPr>
      <w:tblGrid>
        <w:gridCol w:w="2835"/>
        <w:gridCol w:w="4253"/>
        <w:gridCol w:w="2267"/>
      </w:tblGrid>
      <w:tr w:rsidR="00C35D58" w:rsidRPr="00C35D58" w14:paraId="5B6DB744" w14:textId="77777777" w:rsidTr="005B2F66">
        <w:tc>
          <w:tcPr>
            <w:tcW w:w="2835" w:type="dxa"/>
          </w:tcPr>
          <w:p w14:paraId="4360A0C5" w14:textId="4F00D9C5" w:rsidR="00C35D58" w:rsidRPr="00C35D58" w:rsidRDefault="00C35D58" w:rsidP="005B2F66">
            <w:pPr>
              <w:pStyle w:val="ListParagraph"/>
              <w:ind w:left="0"/>
              <w:rPr>
                <w:b/>
                <w:sz w:val="24"/>
                <w:szCs w:val="24"/>
              </w:rPr>
            </w:pPr>
            <w:r w:rsidRPr="00C35D58">
              <w:rPr>
                <w:b/>
                <w:sz w:val="24"/>
                <w:szCs w:val="24"/>
              </w:rPr>
              <w:t>Option</w:t>
            </w:r>
            <w:r w:rsidR="00CB1F44">
              <w:rPr>
                <w:b/>
                <w:sz w:val="24"/>
                <w:szCs w:val="24"/>
              </w:rPr>
              <w:t xml:space="preserve">s for SYLNP to consider </w:t>
            </w:r>
          </w:p>
        </w:tc>
        <w:tc>
          <w:tcPr>
            <w:tcW w:w="4253" w:type="dxa"/>
          </w:tcPr>
          <w:p w14:paraId="6D046C72" w14:textId="77777777" w:rsidR="00C35D58" w:rsidRPr="00C35D58" w:rsidRDefault="00C35D58" w:rsidP="005B2F66">
            <w:pPr>
              <w:pStyle w:val="ListParagraph"/>
              <w:ind w:left="0"/>
              <w:rPr>
                <w:b/>
                <w:sz w:val="24"/>
                <w:szCs w:val="24"/>
              </w:rPr>
            </w:pPr>
            <w:r w:rsidRPr="00C35D58">
              <w:rPr>
                <w:b/>
                <w:sz w:val="24"/>
                <w:szCs w:val="24"/>
              </w:rPr>
              <w:t>Details</w:t>
            </w:r>
          </w:p>
        </w:tc>
        <w:tc>
          <w:tcPr>
            <w:tcW w:w="2267" w:type="dxa"/>
          </w:tcPr>
          <w:p w14:paraId="5DC14B2C" w14:textId="77777777" w:rsidR="00C35D58" w:rsidRPr="00C35D58" w:rsidRDefault="00C35D58" w:rsidP="005B2F66">
            <w:pPr>
              <w:pStyle w:val="ListParagraph"/>
              <w:ind w:left="0"/>
              <w:rPr>
                <w:b/>
                <w:sz w:val="24"/>
                <w:szCs w:val="24"/>
              </w:rPr>
            </w:pPr>
            <w:r w:rsidRPr="00C35D58">
              <w:rPr>
                <w:b/>
                <w:sz w:val="24"/>
                <w:szCs w:val="24"/>
              </w:rPr>
              <w:t>Take forward?</w:t>
            </w:r>
          </w:p>
        </w:tc>
      </w:tr>
      <w:tr w:rsidR="00C35D58" w:rsidRPr="00C35D58" w14:paraId="6CEEE9B1" w14:textId="77777777" w:rsidTr="005B2F66">
        <w:tc>
          <w:tcPr>
            <w:tcW w:w="2835" w:type="dxa"/>
          </w:tcPr>
          <w:p w14:paraId="1B1C9534" w14:textId="77777777" w:rsidR="00C35D58" w:rsidRPr="00C35D58" w:rsidRDefault="00C35D58" w:rsidP="005B2F66">
            <w:pPr>
              <w:rPr>
                <w:sz w:val="24"/>
                <w:szCs w:val="24"/>
              </w:rPr>
            </w:pPr>
            <w:r w:rsidRPr="00C35D58">
              <w:rPr>
                <w:sz w:val="24"/>
                <w:szCs w:val="24"/>
              </w:rPr>
              <w:t>The Northern Forest (Woodland Trust) host a PO</w:t>
            </w:r>
          </w:p>
        </w:tc>
        <w:tc>
          <w:tcPr>
            <w:tcW w:w="4253" w:type="dxa"/>
          </w:tcPr>
          <w:p w14:paraId="3294BC24" w14:textId="74DDBA79" w:rsidR="00C35D58" w:rsidRPr="00C35D58" w:rsidRDefault="00C35D58" w:rsidP="00DA63CA">
            <w:pPr>
              <w:rPr>
                <w:sz w:val="24"/>
                <w:szCs w:val="24"/>
              </w:rPr>
            </w:pPr>
            <w:r w:rsidRPr="00C35D58">
              <w:rPr>
                <w:sz w:val="24"/>
                <w:szCs w:val="24"/>
              </w:rPr>
              <w:t>Is the NF team open to this option?</w:t>
            </w:r>
            <w:r w:rsidR="00DA63CA">
              <w:rPr>
                <w:sz w:val="24"/>
                <w:szCs w:val="24"/>
              </w:rPr>
              <w:t xml:space="preserve"> Would aid quick </w:t>
            </w:r>
            <w:r w:rsidR="00DA63CA" w:rsidRPr="002C19A3">
              <w:rPr>
                <w:sz w:val="24"/>
                <w:szCs w:val="24"/>
              </w:rPr>
              <w:t xml:space="preserve">delivery. </w:t>
            </w:r>
            <w:r w:rsidR="002C19A3" w:rsidRPr="002C19A3">
              <w:rPr>
                <w:sz w:val="24"/>
                <w:szCs w:val="24"/>
              </w:rPr>
              <w:t>SY is a crowded environmental field.</w:t>
            </w:r>
            <w:r w:rsidR="002C19A3">
              <w:t xml:space="preserve">  </w:t>
            </w:r>
          </w:p>
        </w:tc>
        <w:tc>
          <w:tcPr>
            <w:tcW w:w="2267" w:type="dxa"/>
          </w:tcPr>
          <w:p w14:paraId="0F02792A" w14:textId="77777777" w:rsidR="00C35D58" w:rsidRPr="00C35D58" w:rsidRDefault="00C35D58" w:rsidP="005B2F66">
            <w:pPr>
              <w:pStyle w:val="ListParagraph"/>
              <w:ind w:left="0"/>
              <w:rPr>
                <w:sz w:val="24"/>
                <w:szCs w:val="24"/>
              </w:rPr>
            </w:pPr>
            <w:r w:rsidRPr="00C35D58">
              <w:rPr>
                <w:sz w:val="24"/>
                <w:szCs w:val="24"/>
              </w:rPr>
              <w:t>Explore further (favoured by one grp)</w:t>
            </w:r>
          </w:p>
        </w:tc>
      </w:tr>
      <w:tr w:rsidR="00DA63CA" w:rsidRPr="00C35D58" w14:paraId="76E19E66" w14:textId="77777777" w:rsidTr="005B2F66">
        <w:tc>
          <w:tcPr>
            <w:tcW w:w="2835" w:type="dxa"/>
          </w:tcPr>
          <w:p w14:paraId="23457A97" w14:textId="2FA644F3" w:rsidR="00DA63CA" w:rsidRPr="00C35D58" w:rsidRDefault="00DA63CA" w:rsidP="00DA63CA">
            <w:pPr>
              <w:rPr>
                <w:sz w:val="24"/>
                <w:szCs w:val="24"/>
              </w:rPr>
            </w:pPr>
            <w:r w:rsidRPr="00C35D58">
              <w:rPr>
                <w:sz w:val="24"/>
                <w:szCs w:val="24"/>
              </w:rPr>
              <w:t>Mix of WT, LA’s, Govt agencies, comm groups</w:t>
            </w:r>
            <w:r>
              <w:rPr>
                <w:sz w:val="24"/>
                <w:szCs w:val="24"/>
              </w:rPr>
              <w:t xml:space="preserve"> – Joint Venture agreement</w:t>
            </w:r>
          </w:p>
        </w:tc>
        <w:tc>
          <w:tcPr>
            <w:tcW w:w="4253" w:type="dxa"/>
          </w:tcPr>
          <w:p w14:paraId="3B7CB9AA" w14:textId="555186CF" w:rsidR="00DA63CA" w:rsidRPr="00C35D58" w:rsidRDefault="00DA63CA" w:rsidP="00DA63CA">
            <w:pPr>
              <w:rPr>
                <w:sz w:val="24"/>
                <w:szCs w:val="24"/>
              </w:rPr>
            </w:pPr>
            <w:r w:rsidRPr="00C35D58">
              <w:rPr>
                <w:sz w:val="24"/>
                <w:szCs w:val="24"/>
              </w:rPr>
              <w:t>Could be an umbrella</w:t>
            </w:r>
            <w:r w:rsidR="00CB1F44">
              <w:rPr>
                <w:sz w:val="24"/>
                <w:szCs w:val="24"/>
              </w:rPr>
              <w:t xml:space="preserve"> delivery</w:t>
            </w:r>
            <w:r w:rsidRPr="00C35D58">
              <w:rPr>
                <w:sz w:val="24"/>
                <w:szCs w:val="24"/>
              </w:rPr>
              <w:t xml:space="preserve"> group. </w:t>
            </w:r>
            <w:r>
              <w:rPr>
                <w:sz w:val="24"/>
                <w:szCs w:val="24"/>
              </w:rPr>
              <w:t>With specific focus</w:t>
            </w:r>
            <w:r w:rsidRPr="00C35D58">
              <w:rPr>
                <w:sz w:val="24"/>
                <w:szCs w:val="24"/>
              </w:rPr>
              <w:t xml:space="preserve"> on this project </w:t>
            </w:r>
            <w:r>
              <w:rPr>
                <w:sz w:val="24"/>
                <w:szCs w:val="24"/>
              </w:rPr>
              <w:t xml:space="preserve">more so </w:t>
            </w:r>
            <w:r w:rsidRPr="00C35D58">
              <w:rPr>
                <w:sz w:val="24"/>
                <w:szCs w:val="24"/>
              </w:rPr>
              <w:t>than the SYLNP</w:t>
            </w:r>
            <w:r>
              <w:rPr>
                <w:sz w:val="24"/>
                <w:szCs w:val="24"/>
              </w:rPr>
              <w:t xml:space="preserve"> can</w:t>
            </w:r>
            <w:r w:rsidRPr="00C35D58">
              <w:rPr>
                <w:sz w:val="24"/>
                <w:szCs w:val="24"/>
              </w:rPr>
              <w:t>. Independence? Conflict of interests? Would still need a host organisation</w:t>
            </w:r>
          </w:p>
        </w:tc>
        <w:tc>
          <w:tcPr>
            <w:tcW w:w="2267" w:type="dxa"/>
          </w:tcPr>
          <w:p w14:paraId="3AEB7B2F" w14:textId="2F98220C" w:rsidR="00DA63CA" w:rsidRPr="00C35D58" w:rsidRDefault="00DA63CA" w:rsidP="00DA63CA">
            <w:pPr>
              <w:pStyle w:val="ListParagraph"/>
              <w:ind w:left="0"/>
              <w:rPr>
                <w:sz w:val="24"/>
                <w:szCs w:val="24"/>
              </w:rPr>
            </w:pPr>
            <w:r w:rsidRPr="00C35D58">
              <w:rPr>
                <w:sz w:val="24"/>
                <w:szCs w:val="24"/>
              </w:rPr>
              <w:t>Worth exploring further</w:t>
            </w:r>
            <w:r>
              <w:rPr>
                <w:sz w:val="24"/>
                <w:szCs w:val="24"/>
              </w:rPr>
              <w:t xml:space="preserve"> - c</w:t>
            </w:r>
            <w:r w:rsidRPr="00C35D58">
              <w:rPr>
                <w:sz w:val="24"/>
                <w:szCs w:val="24"/>
              </w:rPr>
              <w:t>ould be a steering group?</w:t>
            </w:r>
          </w:p>
        </w:tc>
      </w:tr>
      <w:tr w:rsidR="00DA63CA" w:rsidRPr="00C35D58" w14:paraId="30C933BD" w14:textId="77777777" w:rsidTr="005B2F66">
        <w:tc>
          <w:tcPr>
            <w:tcW w:w="2835" w:type="dxa"/>
          </w:tcPr>
          <w:p w14:paraId="2488164D" w14:textId="77777777" w:rsidR="00DA63CA" w:rsidRPr="00C35D58" w:rsidRDefault="00DA63CA" w:rsidP="00DA63CA">
            <w:pPr>
              <w:rPr>
                <w:sz w:val="24"/>
                <w:szCs w:val="24"/>
              </w:rPr>
            </w:pPr>
            <w:r w:rsidRPr="00C35D58">
              <w:rPr>
                <w:sz w:val="24"/>
                <w:szCs w:val="24"/>
              </w:rPr>
              <w:t>The SYLNP could host a PO</w:t>
            </w:r>
          </w:p>
        </w:tc>
        <w:tc>
          <w:tcPr>
            <w:tcW w:w="4253" w:type="dxa"/>
          </w:tcPr>
          <w:p w14:paraId="21BD6F31" w14:textId="5096ABC1" w:rsidR="00DA63CA" w:rsidRDefault="00DA63CA" w:rsidP="00DA63CA">
            <w:pPr>
              <w:rPr>
                <w:sz w:val="24"/>
                <w:szCs w:val="24"/>
              </w:rPr>
            </w:pPr>
            <w:r w:rsidRPr="00C35D58">
              <w:rPr>
                <w:sz w:val="24"/>
                <w:szCs w:val="24"/>
              </w:rPr>
              <w:t>This could kick-start the clout of the SYLNP and lead to other things. Either the SYLNP could become a constituted</w:t>
            </w:r>
            <w:r>
              <w:rPr>
                <w:sz w:val="24"/>
                <w:szCs w:val="24"/>
              </w:rPr>
              <w:t xml:space="preserve"> or</w:t>
            </w:r>
            <w:r w:rsidRPr="00C35D58">
              <w:rPr>
                <w:sz w:val="24"/>
                <w:szCs w:val="24"/>
              </w:rPr>
              <w:t xml:space="preserve"> one of the Board organisations could host the post. </w:t>
            </w:r>
          </w:p>
          <w:p w14:paraId="13CC4A23" w14:textId="574E7D46" w:rsidR="00DA63CA" w:rsidRPr="00C35D58" w:rsidRDefault="00DA63CA" w:rsidP="00DA63CA">
            <w:pPr>
              <w:rPr>
                <w:sz w:val="24"/>
                <w:szCs w:val="24"/>
              </w:rPr>
            </w:pPr>
            <w:r>
              <w:rPr>
                <w:sz w:val="24"/>
                <w:szCs w:val="24"/>
              </w:rPr>
              <w:t xml:space="preserve">SYFET was discussed but then found to no longer be in existence - had £2.5k available that could support an appropriate proposal. </w:t>
            </w:r>
          </w:p>
        </w:tc>
        <w:tc>
          <w:tcPr>
            <w:tcW w:w="2267" w:type="dxa"/>
          </w:tcPr>
          <w:p w14:paraId="6EAF3B99" w14:textId="77777777" w:rsidR="00DA63CA" w:rsidRDefault="00DA63CA" w:rsidP="00DA63CA">
            <w:pPr>
              <w:pStyle w:val="ListParagraph"/>
              <w:ind w:left="0"/>
              <w:rPr>
                <w:sz w:val="24"/>
                <w:szCs w:val="24"/>
              </w:rPr>
            </w:pPr>
            <w:r w:rsidRPr="00C35D58">
              <w:rPr>
                <w:sz w:val="24"/>
                <w:szCs w:val="24"/>
              </w:rPr>
              <w:t>Worth exploring further</w:t>
            </w:r>
            <w:r>
              <w:rPr>
                <w:sz w:val="24"/>
                <w:szCs w:val="24"/>
              </w:rPr>
              <w:t xml:space="preserve"> – does SYLNP want to consider this role?</w:t>
            </w:r>
            <w:r w:rsidRPr="00C35D58">
              <w:rPr>
                <w:sz w:val="24"/>
                <w:szCs w:val="24"/>
              </w:rPr>
              <w:t xml:space="preserve"> </w:t>
            </w:r>
          </w:p>
          <w:p w14:paraId="1F44E31B" w14:textId="2EE654D7" w:rsidR="00CB1F44" w:rsidRPr="00C35D58" w:rsidRDefault="00CB1F44" w:rsidP="00DA63CA">
            <w:pPr>
              <w:pStyle w:val="ListParagraph"/>
              <w:ind w:left="0"/>
              <w:rPr>
                <w:sz w:val="24"/>
                <w:szCs w:val="24"/>
              </w:rPr>
            </w:pPr>
            <w:r>
              <w:rPr>
                <w:sz w:val="24"/>
                <w:szCs w:val="24"/>
              </w:rPr>
              <w:t>Mixture of above?</w:t>
            </w:r>
          </w:p>
        </w:tc>
      </w:tr>
      <w:tr w:rsidR="00DA63CA" w:rsidRPr="00C35D58" w14:paraId="4DB464E6" w14:textId="77777777" w:rsidTr="005B2F66">
        <w:tc>
          <w:tcPr>
            <w:tcW w:w="2835" w:type="dxa"/>
          </w:tcPr>
          <w:p w14:paraId="31D2A497" w14:textId="6C78023C" w:rsidR="00DA63CA" w:rsidRPr="00C35D58" w:rsidRDefault="00DA63CA" w:rsidP="00DA63CA">
            <w:pPr>
              <w:pStyle w:val="ListParagraph"/>
              <w:ind w:left="0"/>
              <w:rPr>
                <w:sz w:val="24"/>
                <w:szCs w:val="24"/>
              </w:rPr>
            </w:pPr>
            <w:r w:rsidRPr="00C35D58">
              <w:rPr>
                <w:sz w:val="24"/>
                <w:szCs w:val="24"/>
              </w:rPr>
              <w:t>S</w:t>
            </w:r>
            <w:r>
              <w:rPr>
                <w:sz w:val="24"/>
                <w:szCs w:val="24"/>
              </w:rPr>
              <w:t>RW</w:t>
            </w:r>
            <w:r w:rsidRPr="00C35D58">
              <w:rPr>
                <w:sz w:val="24"/>
                <w:szCs w:val="24"/>
              </w:rPr>
              <w:t>T/YWT could host the PO</w:t>
            </w:r>
          </w:p>
        </w:tc>
        <w:tc>
          <w:tcPr>
            <w:tcW w:w="4253" w:type="dxa"/>
          </w:tcPr>
          <w:p w14:paraId="790100E8" w14:textId="77777777" w:rsidR="00DA63CA" w:rsidRPr="00C35D58" w:rsidRDefault="00DA63CA" w:rsidP="00DA63CA">
            <w:pPr>
              <w:pStyle w:val="ListParagraph"/>
              <w:ind w:left="0"/>
              <w:rPr>
                <w:sz w:val="24"/>
                <w:szCs w:val="24"/>
              </w:rPr>
            </w:pPr>
            <w:r w:rsidRPr="00C35D58">
              <w:rPr>
                <w:sz w:val="24"/>
                <w:szCs w:val="24"/>
              </w:rPr>
              <w:t>Probably under the banner of the SYLNP, but may avoid the need to constitute the LNP</w:t>
            </w:r>
          </w:p>
        </w:tc>
        <w:tc>
          <w:tcPr>
            <w:tcW w:w="2267" w:type="dxa"/>
          </w:tcPr>
          <w:p w14:paraId="7A5F05F7" w14:textId="67D2B3BA" w:rsidR="00DA63CA" w:rsidRDefault="00CB1F44" w:rsidP="00DA63CA">
            <w:pPr>
              <w:pStyle w:val="ListParagraph"/>
              <w:ind w:left="0"/>
              <w:rPr>
                <w:sz w:val="24"/>
                <w:szCs w:val="24"/>
              </w:rPr>
            </w:pPr>
            <w:r>
              <w:rPr>
                <w:sz w:val="24"/>
                <w:szCs w:val="24"/>
              </w:rPr>
              <w:t>Not suggested by SRWT/YWT! – further discussion needed.</w:t>
            </w:r>
          </w:p>
          <w:p w14:paraId="368CAC22" w14:textId="77777777" w:rsidR="00DA63CA" w:rsidRPr="00C35D58" w:rsidRDefault="00DA63CA" w:rsidP="00DA63CA">
            <w:pPr>
              <w:pStyle w:val="ListParagraph"/>
              <w:ind w:left="0"/>
              <w:rPr>
                <w:sz w:val="24"/>
                <w:szCs w:val="24"/>
              </w:rPr>
            </w:pPr>
          </w:p>
        </w:tc>
      </w:tr>
      <w:tr w:rsidR="00DA63CA" w:rsidRPr="00C35D58" w14:paraId="7A871A4F" w14:textId="77777777" w:rsidTr="005B2F66">
        <w:tc>
          <w:tcPr>
            <w:tcW w:w="2835" w:type="dxa"/>
          </w:tcPr>
          <w:p w14:paraId="13178BF9" w14:textId="77777777" w:rsidR="00DA63CA" w:rsidRPr="00C35D58" w:rsidRDefault="00DA63CA" w:rsidP="00DA63CA">
            <w:pPr>
              <w:pStyle w:val="ListParagraph"/>
              <w:ind w:left="0"/>
              <w:rPr>
                <w:sz w:val="24"/>
                <w:szCs w:val="24"/>
              </w:rPr>
            </w:pPr>
            <w:r w:rsidRPr="00C35D58">
              <w:rPr>
                <w:sz w:val="24"/>
                <w:szCs w:val="24"/>
              </w:rPr>
              <w:lastRenderedPageBreak/>
              <w:t>The Forestry Commission could host a PO</w:t>
            </w:r>
          </w:p>
        </w:tc>
        <w:tc>
          <w:tcPr>
            <w:tcW w:w="4253" w:type="dxa"/>
          </w:tcPr>
          <w:p w14:paraId="096187E2" w14:textId="77777777" w:rsidR="00DA63CA" w:rsidRPr="00C35D58" w:rsidRDefault="00DA63CA" w:rsidP="00DA63CA">
            <w:pPr>
              <w:pStyle w:val="ListParagraph"/>
              <w:ind w:left="0"/>
              <w:rPr>
                <w:sz w:val="24"/>
                <w:szCs w:val="24"/>
              </w:rPr>
            </w:pPr>
            <w:r w:rsidRPr="00C35D58">
              <w:rPr>
                <w:sz w:val="24"/>
                <w:szCs w:val="24"/>
              </w:rPr>
              <w:t>There should be a distance between the regulator and the delivery agent (except on own land holdings)</w:t>
            </w:r>
          </w:p>
        </w:tc>
        <w:tc>
          <w:tcPr>
            <w:tcW w:w="2267" w:type="dxa"/>
          </w:tcPr>
          <w:p w14:paraId="7DA693F5" w14:textId="77777777" w:rsidR="00DA63CA" w:rsidRPr="00C35D58" w:rsidRDefault="00DA63CA" w:rsidP="00DA63CA">
            <w:pPr>
              <w:pStyle w:val="ListParagraph"/>
              <w:ind w:left="0"/>
              <w:rPr>
                <w:sz w:val="24"/>
                <w:szCs w:val="24"/>
              </w:rPr>
            </w:pPr>
            <w:r w:rsidRPr="00C35D58">
              <w:rPr>
                <w:sz w:val="24"/>
                <w:szCs w:val="24"/>
              </w:rPr>
              <w:t>No as FC were not very keen on this</w:t>
            </w:r>
          </w:p>
        </w:tc>
      </w:tr>
      <w:tr w:rsidR="00DA63CA" w:rsidRPr="00C35D58" w14:paraId="77D24605" w14:textId="77777777" w:rsidTr="005B2F66">
        <w:tc>
          <w:tcPr>
            <w:tcW w:w="2835" w:type="dxa"/>
          </w:tcPr>
          <w:p w14:paraId="2C092FBA" w14:textId="77777777" w:rsidR="00DA63CA" w:rsidRPr="00C35D58" w:rsidRDefault="00DA63CA" w:rsidP="00DA63CA">
            <w:pPr>
              <w:pStyle w:val="ListParagraph"/>
              <w:ind w:left="0"/>
              <w:rPr>
                <w:sz w:val="24"/>
                <w:szCs w:val="24"/>
              </w:rPr>
            </w:pPr>
            <w:r w:rsidRPr="00C35D58">
              <w:rPr>
                <w:sz w:val="24"/>
                <w:szCs w:val="24"/>
              </w:rPr>
              <w:t>Resurrect the SYFP or use SYF Env Trust?</w:t>
            </w:r>
          </w:p>
        </w:tc>
        <w:tc>
          <w:tcPr>
            <w:tcW w:w="4253" w:type="dxa"/>
          </w:tcPr>
          <w:p w14:paraId="7778C31D" w14:textId="1A8B0F5A" w:rsidR="00DA63CA" w:rsidRPr="00C35D58" w:rsidRDefault="00DA63CA" w:rsidP="00CB1F44">
            <w:pPr>
              <w:pStyle w:val="ListParagraph"/>
              <w:ind w:left="0"/>
              <w:rPr>
                <w:sz w:val="24"/>
                <w:szCs w:val="24"/>
              </w:rPr>
            </w:pPr>
            <w:r w:rsidRPr="00C35D58">
              <w:rPr>
                <w:sz w:val="24"/>
                <w:szCs w:val="24"/>
              </w:rPr>
              <w:t xml:space="preserve">Not enough political/LA support </w:t>
            </w:r>
            <w:r w:rsidR="00CB1F44">
              <w:rPr>
                <w:sz w:val="24"/>
                <w:szCs w:val="24"/>
              </w:rPr>
              <w:t>for SYFP and SYFET now wound up.</w:t>
            </w:r>
          </w:p>
        </w:tc>
        <w:tc>
          <w:tcPr>
            <w:tcW w:w="2267" w:type="dxa"/>
          </w:tcPr>
          <w:p w14:paraId="6EE239DA" w14:textId="1D5BA08B" w:rsidR="00DA63CA" w:rsidRPr="00C35D58" w:rsidRDefault="00CB1F44" w:rsidP="00CB1F44">
            <w:pPr>
              <w:pStyle w:val="ListParagraph"/>
              <w:ind w:left="0"/>
              <w:rPr>
                <w:sz w:val="24"/>
                <w:szCs w:val="24"/>
              </w:rPr>
            </w:pPr>
            <w:r>
              <w:rPr>
                <w:sz w:val="24"/>
                <w:szCs w:val="24"/>
              </w:rPr>
              <w:t>No, but learn from SYFP.</w:t>
            </w:r>
          </w:p>
        </w:tc>
      </w:tr>
      <w:tr w:rsidR="00DA63CA" w:rsidRPr="00C35D58" w14:paraId="3C08A42E" w14:textId="77777777" w:rsidTr="005B2F66">
        <w:tc>
          <w:tcPr>
            <w:tcW w:w="2835" w:type="dxa"/>
          </w:tcPr>
          <w:p w14:paraId="58D52853" w14:textId="77777777" w:rsidR="00DA63CA" w:rsidRPr="00C35D58" w:rsidRDefault="00DA63CA" w:rsidP="00DA63CA">
            <w:pPr>
              <w:pStyle w:val="ListParagraph"/>
              <w:ind w:left="0"/>
              <w:rPr>
                <w:sz w:val="24"/>
                <w:szCs w:val="24"/>
              </w:rPr>
            </w:pPr>
            <w:r w:rsidRPr="00C35D58">
              <w:rPr>
                <w:sz w:val="24"/>
                <w:szCs w:val="24"/>
              </w:rPr>
              <w:t>The White Rose Forest Partnership could host a PO</w:t>
            </w:r>
          </w:p>
        </w:tc>
        <w:tc>
          <w:tcPr>
            <w:tcW w:w="4253" w:type="dxa"/>
          </w:tcPr>
          <w:p w14:paraId="03D33B67" w14:textId="77777777" w:rsidR="00DA63CA" w:rsidRDefault="00DA63CA" w:rsidP="00CB1F44">
            <w:pPr>
              <w:pStyle w:val="ListParagraph"/>
              <w:ind w:left="0"/>
              <w:rPr>
                <w:sz w:val="24"/>
                <w:szCs w:val="24"/>
              </w:rPr>
            </w:pPr>
            <w:r>
              <w:rPr>
                <w:sz w:val="24"/>
                <w:szCs w:val="24"/>
              </w:rPr>
              <w:t>In Leeds</w:t>
            </w:r>
            <w:r w:rsidR="00CB1F44">
              <w:rPr>
                <w:sz w:val="24"/>
                <w:szCs w:val="24"/>
              </w:rPr>
              <w:t xml:space="preserve"> CR</w:t>
            </w:r>
            <w:r>
              <w:rPr>
                <w:sz w:val="24"/>
                <w:szCs w:val="24"/>
              </w:rPr>
              <w:t xml:space="preserve">, </w:t>
            </w:r>
            <w:r w:rsidR="00CB1F44">
              <w:rPr>
                <w:sz w:val="24"/>
                <w:szCs w:val="24"/>
              </w:rPr>
              <w:t>t</w:t>
            </w:r>
            <w:r w:rsidRPr="00C35D58">
              <w:rPr>
                <w:sz w:val="24"/>
                <w:szCs w:val="24"/>
              </w:rPr>
              <w:t xml:space="preserve">rack-record </w:t>
            </w:r>
            <w:r>
              <w:rPr>
                <w:sz w:val="24"/>
                <w:szCs w:val="24"/>
              </w:rPr>
              <w:t>of delivery</w:t>
            </w:r>
            <w:r w:rsidR="00CB1F44">
              <w:rPr>
                <w:sz w:val="24"/>
                <w:szCs w:val="24"/>
              </w:rPr>
              <w:t>. Could have 2 NF POs and cover SY.</w:t>
            </w:r>
          </w:p>
          <w:p w14:paraId="0478D165" w14:textId="747C1EA9" w:rsidR="00CB1F44" w:rsidRPr="00C35D58" w:rsidRDefault="00CB1F44" w:rsidP="00CB1F44">
            <w:pPr>
              <w:pStyle w:val="ListParagraph"/>
              <w:ind w:left="0"/>
              <w:rPr>
                <w:sz w:val="24"/>
                <w:szCs w:val="24"/>
              </w:rPr>
            </w:pPr>
            <w:r>
              <w:rPr>
                <w:sz w:val="24"/>
                <w:szCs w:val="24"/>
              </w:rPr>
              <w:t>Already over-stretched?  Don’t know SY?</w:t>
            </w:r>
          </w:p>
        </w:tc>
        <w:tc>
          <w:tcPr>
            <w:tcW w:w="2267" w:type="dxa"/>
          </w:tcPr>
          <w:p w14:paraId="2A05CFFB" w14:textId="58B1272A" w:rsidR="00DA63CA" w:rsidRPr="00C35D58" w:rsidRDefault="00CB1F44" w:rsidP="00CB1F44">
            <w:pPr>
              <w:pStyle w:val="ListParagraph"/>
              <w:ind w:left="0"/>
              <w:rPr>
                <w:sz w:val="24"/>
                <w:szCs w:val="24"/>
              </w:rPr>
            </w:pPr>
            <w:r>
              <w:rPr>
                <w:sz w:val="24"/>
                <w:szCs w:val="24"/>
              </w:rPr>
              <w:t>Some participants categorically said ‘No’- so</w:t>
            </w:r>
            <w:r w:rsidR="00DA63CA">
              <w:rPr>
                <w:sz w:val="24"/>
                <w:szCs w:val="24"/>
              </w:rPr>
              <w:t xml:space="preserve"> could be divisive. </w:t>
            </w:r>
            <w:r>
              <w:rPr>
                <w:sz w:val="24"/>
                <w:szCs w:val="24"/>
              </w:rPr>
              <w:t xml:space="preserve"> </w:t>
            </w:r>
          </w:p>
        </w:tc>
      </w:tr>
      <w:tr w:rsidR="00DA63CA" w:rsidRPr="00C35D58" w14:paraId="6E8DE8D0" w14:textId="77777777" w:rsidTr="005B2F66">
        <w:tc>
          <w:tcPr>
            <w:tcW w:w="2835" w:type="dxa"/>
          </w:tcPr>
          <w:p w14:paraId="328F43F1" w14:textId="599A933E" w:rsidR="00DA63CA" w:rsidRPr="00C35D58" w:rsidRDefault="00DA63CA" w:rsidP="00DA63CA">
            <w:pPr>
              <w:pStyle w:val="ListParagraph"/>
              <w:ind w:left="0"/>
              <w:rPr>
                <w:sz w:val="24"/>
                <w:szCs w:val="24"/>
              </w:rPr>
            </w:pPr>
            <w:r w:rsidRPr="00C35D58">
              <w:rPr>
                <w:sz w:val="24"/>
                <w:szCs w:val="24"/>
              </w:rPr>
              <w:t>The Land Trust could host a PO</w:t>
            </w:r>
          </w:p>
        </w:tc>
        <w:tc>
          <w:tcPr>
            <w:tcW w:w="4253" w:type="dxa"/>
          </w:tcPr>
          <w:p w14:paraId="3D2E361D" w14:textId="65DA75A4" w:rsidR="00DA63CA" w:rsidRPr="00C35D58" w:rsidRDefault="00DA63CA" w:rsidP="00DA63CA">
            <w:pPr>
              <w:pStyle w:val="ListParagraph"/>
              <w:ind w:left="0"/>
              <w:rPr>
                <w:sz w:val="24"/>
                <w:szCs w:val="24"/>
              </w:rPr>
            </w:pPr>
            <w:r w:rsidRPr="00C35D58">
              <w:rPr>
                <w:sz w:val="24"/>
                <w:szCs w:val="24"/>
              </w:rPr>
              <w:t>Not much engagement with partners in this area</w:t>
            </w:r>
            <w:r>
              <w:rPr>
                <w:sz w:val="24"/>
                <w:szCs w:val="24"/>
              </w:rPr>
              <w:t>.  Skeleton team.</w:t>
            </w:r>
          </w:p>
        </w:tc>
        <w:tc>
          <w:tcPr>
            <w:tcW w:w="2267" w:type="dxa"/>
          </w:tcPr>
          <w:p w14:paraId="30DECDE7" w14:textId="08E001AD" w:rsidR="00DA63CA" w:rsidRPr="00C35D58" w:rsidRDefault="00DA63CA" w:rsidP="00DA63CA">
            <w:pPr>
              <w:pStyle w:val="ListParagraph"/>
              <w:ind w:left="0"/>
              <w:rPr>
                <w:sz w:val="24"/>
                <w:szCs w:val="24"/>
              </w:rPr>
            </w:pPr>
          </w:p>
        </w:tc>
      </w:tr>
      <w:tr w:rsidR="00DA63CA" w:rsidRPr="00C35D58" w14:paraId="68BABDF7" w14:textId="77777777" w:rsidTr="005B2F66">
        <w:tc>
          <w:tcPr>
            <w:tcW w:w="2835" w:type="dxa"/>
          </w:tcPr>
          <w:p w14:paraId="552961DB" w14:textId="77777777" w:rsidR="00DA63CA" w:rsidRPr="00C35D58" w:rsidRDefault="00DA63CA" w:rsidP="00DA63CA">
            <w:pPr>
              <w:pStyle w:val="ListParagraph"/>
              <w:ind w:left="0"/>
              <w:rPr>
                <w:sz w:val="24"/>
                <w:szCs w:val="24"/>
              </w:rPr>
            </w:pPr>
            <w:r w:rsidRPr="00C35D58">
              <w:rPr>
                <w:sz w:val="24"/>
                <w:szCs w:val="24"/>
              </w:rPr>
              <w:t>Sheffield City Region could host a PO</w:t>
            </w:r>
          </w:p>
        </w:tc>
        <w:tc>
          <w:tcPr>
            <w:tcW w:w="4253" w:type="dxa"/>
          </w:tcPr>
          <w:p w14:paraId="2F9BF6C9" w14:textId="78657785" w:rsidR="00DA63CA" w:rsidRPr="00C35D58" w:rsidRDefault="00DA63CA" w:rsidP="00DA63CA">
            <w:pPr>
              <w:pStyle w:val="ListParagraph"/>
              <w:ind w:left="0"/>
              <w:rPr>
                <w:sz w:val="24"/>
                <w:szCs w:val="24"/>
              </w:rPr>
            </w:pPr>
            <w:r w:rsidRPr="00C35D58">
              <w:rPr>
                <w:sz w:val="24"/>
                <w:szCs w:val="24"/>
              </w:rPr>
              <w:t>No engagement</w:t>
            </w:r>
            <w:r>
              <w:rPr>
                <w:sz w:val="24"/>
                <w:szCs w:val="24"/>
              </w:rPr>
              <w:t xml:space="preserve"> on these issues.</w:t>
            </w:r>
          </w:p>
        </w:tc>
        <w:tc>
          <w:tcPr>
            <w:tcW w:w="2267" w:type="dxa"/>
          </w:tcPr>
          <w:p w14:paraId="0D5749E6" w14:textId="14AD0F4F" w:rsidR="00DA63CA" w:rsidRPr="00C35D58" w:rsidRDefault="00DA63CA" w:rsidP="00DA63CA">
            <w:pPr>
              <w:pStyle w:val="ListParagraph"/>
              <w:ind w:left="0"/>
              <w:rPr>
                <w:sz w:val="24"/>
                <w:szCs w:val="24"/>
              </w:rPr>
            </w:pPr>
          </w:p>
        </w:tc>
      </w:tr>
      <w:tr w:rsidR="00DA63CA" w:rsidRPr="00C35D58" w14:paraId="536DB7DD" w14:textId="77777777" w:rsidTr="005B2F66">
        <w:tc>
          <w:tcPr>
            <w:tcW w:w="2835" w:type="dxa"/>
          </w:tcPr>
          <w:p w14:paraId="5F169C86" w14:textId="77777777" w:rsidR="00DA63CA" w:rsidRPr="00C35D58" w:rsidRDefault="00DA63CA" w:rsidP="00DA63CA">
            <w:pPr>
              <w:pStyle w:val="ListParagraph"/>
              <w:ind w:left="0"/>
              <w:rPr>
                <w:sz w:val="24"/>
                <w:szCs w:val="24"/>
              </w:rPr>
            </w:pPr>
            <w:r w:rsidRPr="00C35D58">
              <w:rPr>
                <w:sz w:val="24"/>
                <w:szCs w:val="24"/>
              </w:rPr>
              <w:t>Woodlands.co.uk</w:t>
            </w:r>
          </w:p>
        </w:tc>
        <w:tc>
          <w:tcPr>
            <w:tcW w:w="4253" w:type="dxa"/>
          </w:tcPr>
          <w:p w14:paraId="017F9AD3" w14:textId="77777777" w:rsidR="00DA63CA" w:rsidRPr="00C35D58" w:rsidRDefault="00DA63CA" w:rsidP="00DA63CA">
            <w:pPr>
              <w:pStyle w:val="ListParagraph"/>
              <w:ind w:left="0"/>
              <w:rPr>
                <w:sz w:val="24"/>
                <w:szCs w:val="24"/>
              </w:rPr>
            </w:pPr>
            <w:r w:rsidRPr="00C35D58">
              <w:rPr>
                <w:sz w:val="24"/>
                <w:szCs w:val="24"/>
              </w:rPr>
              <w:t>Experience of buying and selling woodland. Business model (profit making) unlikely to be suitable</w:t>
            </w:r>
          </w:p>
        </w:tc>
        <w:tc>
          <w:tcPr>
            <w:tcW w:w="2267" w:type="dxa"/>
          </w:tcPr>
          <w:p w14:paraId="17633179" w14:textId="4E310BC9" w:rsidR="00DA63CA" w:rsidRPr="00C35D58" w:rsidRDefault="00DA63CA" w:rsidP="00DA63CA">
            <w:pPr>
              <w:pStyle w:val="ListParagraph"/>
              <w:ind w:left="0"/>
              <w:rPr>
                <w:sz w:val="24"/>
                <w:szCs w:val="24"/>
              </w:rPr>
            </w:pPr>
          </w:p>
        </w:tc>
      </w:tr>
    </w:tbl>
    <w:p w14:paraId="30D4932C" w14:textId="77777777" w:rsidR="009A34DD" w:rsidRPr="00627497" w:rsidRDefault="009A34DD" w:rsidP="00627497">
      <w:pPr>
        <w:rPr>
          <w:b/>
          <w:sz w:val="24"/>
          <w:szCs w:val="24"/>
          <w:lang w:val="en-GB"/>
        </w:rPr>
      </w:pPr>
    </w:p>
    <w:p w14:paraId="44FE7007" w14:textId="20A721A2" w:rsidR="009A34DD" w:rsidRPr="00627497" w:rsidRDefault="009A34DD" w:rsidP="00627497">
      <w:pPr>
        <w:rPr>
          <w:b/>
          <w:sz w:val="24"/>
          <w:szCs w:val="24"/>
          <w:lang w:val="en-GB"/>
        </w:rPr>
      </w:pPr>
      <w:r w:rsidRPr="00627497">
        <w:rPr>
          <w:b/>
          <w:sz w:val="24"/>
          <w:szCs w:val="24"/>
          <w:lang w:val="en-GB"/>
        </w:rPr>
        <w:t>Questions for the NF team</w:t>
      </w:r>
    </w:p>
    <w:p w14:paraId="33D7D729" w14:textId="737DA1E6" w:rsidR="00446294" w:rsidRPr="00C35D58" w:rsidRDefault="009A34DD" w:rsidP="00627497">
      <w:pPr>
        <w:pStyle w:val="ListParagraph"/>
        <w:numPr>
          <w:ilvl w:val="0"/>
          <w:numId w:val="8"/>
        </w:numPr>
        <w:rPr>
          <w:b/>
          <w:sz w:val="24"/>
          <w:szCs w:val="24"/>
          <w:lang w:val="en-GB"/>
        </w:rPr>
      </w:pPr>
      <w:r w:rsidRPr="00627497">
        <w:rPr>
          <w:sz w:val="24"/>
          <w:szCs w:val="24"/>
          <w:lang w:val="en-GB"/>
        </w:rPr>
        <w:t>Funding</w:t>
      </w:r>
      <w:r w:rsidRPr="00C35D58">
        <w:rPr>
          <w:b/>
          <w:sz w:val="24"/>
          <w:szCs w:val="24"/>
          <w:lang w:val="en-GB"/>
        </w:rPr>
        <w:t xml:space="preserve"> – </w:t>
      </w:r>
      <w:r w:rsidRPr="00C35D58">
        <w:rPr>
          <w:sz w:val="24"/>
          <w:szCs w:val="24"/>
          <w:lang w:val="en-GB"/>
        </w:rPr>
        <w:t>would this be available for land purchase? For planting? For capital items such as fencing and invasive species control? Could it be used to manage existing assets? Or is it solely for community engagement in tree planting?</w:t>
      </w:r>
      <w:r w:rsidR="00446294" w:rsidRPr="00C35D58">
        <w:rPr>
          <w:sz w:val="24"/>
          <w:szCs w:val="24"/>
          <w:lang w:val="en-GB"/>
        </w:rPr>
        <w:t xml:space="preserve"> What is the innovation fund for? E.g. Will there be opportunities for small businesses to benefit from the NF?</w:t>
      </w:r>
    </w:p>
    <w:p w14:paraId="1391217A" w14:textId="6CE05169" w:rsidR="008471D9" w:rsidRPr="00C35D58" w:rsidRDefault="008471D9" w:rsidP="00627497">
      <w:pPr>
        <w:pStyle w:val="ListParagraph"/>
        <w:numPr>
          <w:ilvl w:val="0"/>
          <w:numId w:val="8"/>
        </w:numPr>
        <w:rPr>
          <w:b/>
          <w:sz w:val="24"/>
          <w:szCs w:val="24"/>
          <w:lang w:val="en-GB"/>
        </w:rPr>
      </w:pPr>
      <w:r w:rsidRPr="00C35D58">
        <w:rPr>
          <w:sz w:val="24"/>
          <w:szCs w:val="24"/>
          <w:lang w:val="en-GB"/>
        </w:rPr>
        <w:t>Will the NF help make the case for natural capital?</w:t>
      </w:r>
    </w:p>
    <w:p w14:paraId="74A01138" w14:textId="6628E181" w:rsidR="00446294" w:rsidRPr="00C35D58" w:rsidRDefault="00446294" w:rsidP="00627497">
      <w:pPr>
        <w:pStyle w:val="ListParagraph"/>
        <w:numPr>
          <w:ilvl w:val="0"/>
          <w:numId w:val="8"/>
        </w:numPr>
        <w:rPr>
          <w:b/>
          <w:sz w:val="24"/>
          <w:szCs w:val="24"/>
          <w:lang w:val="en-GB"/>
        </w:rPr>
      </w:pPr>
      <w:r w:rsidRPr="00C35D58">
        <w:rPr>
          <w:sz w:val="24"/>
          <w:szCs w:val="24"/>
          <w:lang w:val="en-GB"/>
        </w:rPr>
        <w:t>What is the sustainability model?</w:t>
      </w:r>
    </w:p>
    <w:p w14:paraId="1A7B6A9A" w14:textId="1B060013" w:rsidR="00446294" w:rsidRPr="00C35D58" w:rsidRDefault="00446294" w:rsidP="00627497">
      <w:pPr>
        <w:pStyle w:val="ListParagraph"/>
        <w:numPr>
          <w:ilvl w:val="0"/>
          <w:numId w:val="8"/>
        </w:numPr>
        <w:rPr>
          <w:b/>
          <w:sz w:val="24"/>
          <w:szCs w:val="24"/>
          <w:lang w:val="en-GB"/>
        </w:rPr>
      </w:pPr>
      <w:r w:rsidRPr="00C35D58">
        <w:rPr>
          <w:sz w:val="24"/>
          <w:szCs w:val="24"/>
          <w:lang w:val="en-GB"/>
        </w:rPr>
        <w:t>Can any related activity be branded as the Northern Forest? E.g. existing planned activity? Will partners be recognised in branding?</w:t>
      </w:r>
    </w:p>
    <w:p w14:paraId="6E3183F5" w14:textId="77777777" w:rsidR="00C35D58" w:rsidRDefault="00C35D58">
      <w:pPr>
        <w:rPr>
          <w:b/>
          <w:sz w:val="24"/>
          <w:szCs w:val="24"/>
          <w:lang w:val="en-GB"/>
        </w:rPr>
      </w:pPr>
      <w:r>
        <w:rPr>
          <w:b/>
          <w:sz w:val="24"/>
          <w:szCs w:val="24"/>
          <w:lang w:val="en-GB"/>
        </w:rPr>
        <w:br w:type="page"/>
      </w:r>
    </w:p>
    <w:p w14:paraId="0B495CF3" w14:textId="15DA3C97" w:rsidR="00C35D58" w:rsidRPr="00C35D58" w:rsidRDefault="00C35D58" w:rsidP="00C35D58">
      <w:pPr>
        <w:rPr>
          <w:b/>
          <w:sz w:val="24"/>
          <w:szCs w:val="24"/>
          <w:lang w:val="en-GB"/>
        </w:rPr>
      </w:pPr>
      <w:r w:rsidRPr="00C35D58">
        <w:rPr>
          <w:rFonts w:cs="Calibri,Bold"/>
          <w:b/>
          <w:bCs/>
          <w:sz w:val="24"/>
          <w:szCs w:val="24"/>
          <w:lang w:val="en-GB"/>
        </w:rPr>
        <w:lastRenderedPageBreak/>
        <w:t>Appendix 1</w:t>
      </w:r>
    </w:p>
    <w:tbl>
      <w:tblPr>
        <w:tblStyle w:val="TableGrid"/>
        <w:tblW w:w="0" w:type="auto"/>
        <w:tblLook w:val="04A0" w:firstRow="1" w:lastRow="0" w:firstColumn="1" w:lastColumn="0" w:noHBand="0" w:noVBand="1"/>
      </w:tblPr>
      <w:tblGrid>
        <w:gridCol w:w="4531"/>
        <w:gridCol w:w="4678"/>
      </w:tblGrid>
      <w:tr w:rsidR="003D49A0" w:rsidRPr="00C35D58" w14:paraId="0E0C88BD" w14:textId="77777777" w:rsidTr="00492E5D">
        <w:tc>
          <w:tcPr>
            <w:tcW w:w="9209" w:type="dxa"/>
            <w:gridSpan w:val="2"/>
          </w:tcPr>
          <w:p w14:paraId="6BF76C8F" w14:textId="77777777" w:rsidR="003D49A0" w:rsidRPr="00C35D58" w:rsidRDefault="003D49A0" w:rsidP="00D2645A">
            <w:pPr>
              <w:rPr>
                <w:b/>
                <w:sz w:val="24"/>
                <w:szCs w:val="24"/>
              </w:rPr>
            </w:pPr>
            <w:r w:rsidRPr="00C35D58">
              <w:rPr>
                <w:b/>
                <w:sz w:val="24"/>
                <w:szCs w:val="24"/>
              </w:rPr>
              <w:t>Plans and Policies related to tree planting in South Yorkshire</w:t>
            </w:r>
          </w:p>
        </w:tc>
      </w:tr>
      <w:tr w:rsidR="003D49A0" w:rsidRPr="00C35D58" w14:paraId="42D2B5D2" w14:textId="77777777" w:rsidTr="00492E5D">
        <w:tc>
          <w:tcPr>
            <w:tcW w:w="4531" w:type="dxa"/>
          </w:tcPr>
          <w:p w14:paraId="11E66599" w14:textId="77777777" w:rsidR="003D49A0" w:rsidRPr="00C35D58" w:rsidRDefault="003D49A0" w:rsidP="00D2645A">
            <w:pPr>
              <w:rPr>
                <w:sz w:val="24"/>
                <w:szCs w:val="24"/>
              </w:rPr>
            </w:pPr>
            <w:r w:rsidRPr="00C35D58">
              <w:rPr>
                <w:sz w:val="24"/>
                <w:szCs w:val="24"/>
              </w:rPr>
              <w:t>New Barnsley BAP</w:t>
            </w:r>
          </w:p>
        </w:tc>
        <w:tc>
          <w:tcPr>
            <w:tcW w:w="4678" w:type="dxa"/>
          </w:tcPr>
          <w:p w14:paraId="4ED45521" w14:textId="77777777" w:rsidR="003D49A0" w:rsidRPr="00C35D58" w:rsidRDefault="003D49A0" w:rsidP="00D2645A">
            <w:pPr>
              <w:rPr>
                <w:sz w:val="24"/>
                <w:szCs w:val="24"/>
              </w:rPr>
            </w:pPr>
            <w:r w:rsidRPr="00C35D58">
              <w:rPr>
                <w:sz w:val="24"/>
                <w:szCs w:val="24"/>
              </w:rPr>
              <w:t>Rotherham BAP</w:t>
            </w:r>
          </w:p>
        </w:tc>
      </w:tr>
      <w:tr w:rsidR="003D49A0" w:rsidRPr="00C35D58" w14:paraId="29D1D413" w14:textId="77777777" w:rsidTr="00492E5D">
        <w:tc>
          <w:tcPr>
            <w:tcW w:w="4531" w:type="dxa"/>
          </w:tcPr>
          <w:p w14:paraId="2896032C" w14:textId="77777777" w:rsidR="003D49A0" w:rsidRPr="00C35D58" w:rsidRDefault="003D49A0" w:rsidP="00D2645A">
            <w:pPr>
              <w:rPr>
                <w:sz w:val="24"/>
                <w:szCs w:val="24"/>
              </w:rPr>
            </w:pPr>
            <w:r w:rsidRPr="00C35D58">
              <w:rPr>
                <w:sz w:val="24"/>
                <w:szCs w:val="24"/>
              </w:rPr>
              <w:t>Barnsley Green Infrastructure Strategy</w:t>
            </w:r>
          </w:p>
        </w:tc>
        <w:tc>
          <w:tcPr>
            <w:tcW w:w="4678" w:type="dxa"/>
          </w:tcPr>
          <w:p w14:paraId="1E046635" w14:textId="77777777" w:rsidR="003D49A0" w:rsidRPr="00C35D58" w:rsidRDefault="003D49A0" w:rsidP="00D2645A">
            <w:pPr>
              <w:rPr>
                <w:sz w:val="24"/>
                <w:szCs w:val="24"/>
              </w:rPr>
            </w:pPr>
            <w:r w:rsidRPr="00C35D58">
              <w:rPr>
                <w:sz w:val="24"/>
                <w:szCs w:val="24"/>
              </w:rPr>
              <w:t>Rotherham Local Plan</w:t>
            </w:r>
          </w:p>
        </w:tc>
      </w:tr>
      <w:tr w:rsidR="003D49A0" w:rsidRPr="00C35D58" w14:paraId="4AB03BA2" w14:textId="77777777" w:rsidTr="00492E5D">
        <w:tc>
          <w:tcPr>
            <w:tcW w:w="4531" w:type="dxa"/>
          </w:tcPr>
          <w:p w14:paraId="71C1A80D" w14:textId="77777777" w:rsidR="003D49A0" w:rsidRPr="00C35D58" w:rsidRDefault="003D49A0" w:rsidP="00D2645A">
            <w:pPr>
              <w:rPr>
                <w:sz w:val="24"/>
                <w:szCs w:val="24"/>
              </w:rPr>
            </w:pPr>
          </w:p>
        </w:tc>
        <w:tc>
          <w:tcPr>
            <w:tcW w:w="4678" w:type="dxa"/>
          </w:tcPr>
          <w:p w14:paraId="2D59020B" w14:textId="77777777" w:rsidR="003D49A0" w:rsidRPr="00C35D58" w:rsidRDefault="003D49A0" w:rsidP="00D2645A">
            <w:pPr>
              <w:rPr>
                <w:sz w:val="24"/>
                <w:szCs w:val="24"/>
              </w:rPr>
            </w:pPr>
          </w:p>
        </w:tc>
      </w:tr>
      <w:tr w:rsidR="003D49A0" w:rsidRPr="00C35D58" w14:paraId="7B5711A5" w14:textId="77777777" w:rsidTr="00492E5D">
        <w:tc>
          <w:tcPr>
            <w:tcW w:w="4531" w:type="dxa"/>
          </w:tcPr>
          <w:p w14:paraId="65EC954F" w14:textId="77777777" w:rsidR="003D49A0" w:rsidRPr="00C35D58" w:rsidRDefault="003D49A0" w:rsidP="00D2645A">
            <w:pPr>
              <w:rPr>
                <w:sz w:val="24"/>
                <w:szCs w:val="24"/>
              </w:rPr>
            </w:pPr>
            <w:r w:rsidRPr="00C35D58">
              <w:rPr>
                <w:sz w:val="24"/>
                <w:szCs w:val="24"/>
              </w:rPr>
              <w:t xml:space="preserve">Doncaster BAP </w:t>
            </w:r>
          </w:p>
        </w:tc>
        <w:tc>
          <w:tcPr>
            <w:tcW w:w="4678" w:type="dxa"/>
          </w:tcPr>
          <w:p w14:paraId="4028E146" w14:textId="77777777" w:rsidR="003D49A0" w:rsidRPr="00C35D58" w:rsidRDefault="003D49A0" w:rsidP="00D2645A">
            <w:pPr>
              <w:rPr>
                <w:sz w:val="24"/>
                <w:szCs w:val="24"/>
              </w:rPr>
            </w:pPr>
            <w:r w:rsidRPr="00C35D58">
              <w:rPr>
                <w:sz w:val="24"/>
                <w:szCs w:val="24"/>
              </w:rPr>
              <w:t>Sheffield Trees &amp; Woodlands Strategy, 100k trees inc. community</w:t>
            </w:r>
          </w:p>
        </w:tc>
      </w:tr>
      <w:tr w:rsidR="003D49A0" w:rsidRPr="00C35D58" w14:paraId="442971B9" w14:textId="77777777" w:rsidTr="00492E5D">
        <w:tc>
          <w:tcPr>
            <w:tcW w:w="4531" w:type="dxa"/>
          </w:tcPr>
          <w:p w14:paraId="564CD143" w14:textId="77777777" w:rsidR="003D49A0" w:rsidRPr="00C35D58" w:rsidRDefault="003D49A0" w:rsidP="00D2645A">
            <w:pPr>
              <w:rPr>
                <w:sz w:val="24"/>
                <w:szCs w:val="24"/>
              </w:rPr>
            </w:pPr>
            <w:r w:rsidRPr="00C35D58">
              <w:rPr>
                <w:sz w:val="24"/>
                <w:szCs w:val="24"/>
              </w:rPr>
              <w:t>Doncaster Green Infrastructure Strategy</w:t>
            </w:r>
          </w:p>
        </w:tc>
        <w:tc>
          <w:tcPr>
            <w:tcW w:w="4678" w:type="dxa"/>
          </w:tcPr>
          <w:p w14:paraId="5C04EDF3" w14:textId="77777777" w:rsidR="003D49A0" w:rsidRPr="00C35D58" w:rsidRDefault="003D49A0" w:rsidP="00D2645A">
            <w:pPr>
              <w:rPr>
                <w:sz w:val="24"/>
                <w:szCs w:val="24"/>
              </w:rPr>
            </w:pPr>
            <w:r w:rsidRPr="00C35D58">
              <w:rPr>
                <w:sz w:val="24"/>
                <w:szCs w:val="24"/>
              </w:rPr>
              <w:t>Sheffield Green Open Space Strategy</w:t>
            </w:r>
          </w:p>
        </w:tc>
      </w:tr>
      <w:tr w:rsidR="003D49A0" w:rsidRPr="00C35D58" w14:paraId="2E6FA4F3" w14:textId="77777777" w:rsidTr="00492E5D">
        <w:tc>
          <w:tcPr>
            <w:tcW w:w="4531" w:type="dxa"/>
          </w:tcPr>
          <w:p w14:paraId="04FC9602" w14:textId="77777777" w:rsidR="003D49A0" w:rsidRPr="00C35D58" w:rsidRDefault="003D49A0" w:rsidP="00D2645A">
            <w:pPr>
              <w:rPr>
                <w:sz w:val="24"/>
                <w:szCs w:val="24"/>
              </w:rPr>
            </w:pPr>
            <w:r w:rsidRPr="00C35D58">
              <w:rPr>
                <w:sz w:val="24"/>
                <w:szCs w:val="24"/>
              </w:rPr>
              <w:t>Doncaster Woods &amp; Trees Policy</w:t>
            </w:r>
          </w:p>
        </w:tc>
        <w:tc>
          <w:tcPr>
            <w:tcW w:w="4678" w:type="dxa"/>
          </w:tcPr>
          <w:p w14:paraId="69138F5C" w14:textId="77777777" w:rsidR="003D49A0" w:rsidRPr="00C35D58" w:rsidRDefault="003D49A0" w:rsidP="00D2645A">
            <w:pPr>
              <w:rPr>
                <w:sz w:val="24"/>
                <w:szCs w:val="24"/>
              </w:rPr>
            </w:pPr>
            <w:r w:rsidRPr="00C35D58">
              <w:rPr>
                <w:sz w:val="24"/>
                <w:szCs w:val="24"/>
              </w:rPr>
              <w:t>Sheffield Flood Risk Management Scheme</w:t>
            </w:r>
          </w:p>
        </w:tc>
      </w:tr>
      <w:tr w:rsidR="003D49A0" w:rsidRPr="00C35D58" w14:paraId="6F65EAA6" w14:textId="77777777" w:rsidTr="00492E5D">
        <w:tc>
          <w:tcPr>
            <w:tcW w:w="4531" w:type="dxa"/>
          </w:tcPr>
          <w:p w14:paraId="0C17C0AB" w14:textId="77777777" w:rsidR="003D49A0" w:rsidRPr="00C35D58" w:rsidRDefault="003D49A0" w:rsidP="00D2645A">
            <w:pPr>
              <w:rPr>
                <w:sz w:val="24"/>
                <w:szCs w:val="24"/>
              </w:rPr>
            </w:pPr>
            <w:r w:rsidRPr="00C35D58">
              <w:rPr>
                <w:sz w:val="24"/>
                <w:szCs w:val="24"/>
              </w:rPr>
              <w:t>Doncaster Core and Local Strategies</w:t>
            </w:r>
          </w:p>
        </w:tc>
        <w:tc>
          <w:tcPr>
            <w:tcW w:w="4678" w:type="dxa"/>
          </w:tcPr>
          <w:p w14:paraId="0647110E" w14:textId="77777777" w:rsidR="003D49A0" w:rsidRPr="00C35D58" w:rsidRDefault="003D49A0" w:rsidP="00D2645A">
            <w:pPr>
              <w:rPr>
                <w:sz w:val="24"/>
                <w:szCs w:val="24"/>
              </w:rPr>
            </w:pPr>
          </w:p>
        </w:tc>
      </w:tr>
      <w:tr w:rsidR="003D49A0" w:rsidRPr="00C35D58" w14:paraId="0F8422F0" w14:textId="77777777" w:rsidTr="00492E5D">
        <w:tc>
          <w:tcPr>
            <w:tcW w:w="4531" w:type="dxa"/>
          </w:tcPr>
          <w:p w14:paraId="33E7D4B9" w14:textId="77777777" w:rsidR="003D49A0" w:rsidRPr="00C35D58" w:rsidRDefault="003D49A0" w:rsidP="00D2645A">
            <w:pPr>
              <w:rPr>
                <w:sz w:val="24"/>
                <w:szCs w:val="24"/>
              </w:rPr>
            </w:pPr>
          </w:p>
        </w:tc>
        <w:tc>
          <w:tcPr>
            <w:tcW w:w="4678" w:type="dxa"/>
          </w:tcPr>
          <w:p w14:paraId="5FD87EC5" w14:textId="77777777" w:rsidR="003D49A0" w:rsidRPr="00C35D58" w:rsidRDefault="003D49A0" w:rsidP="00D2645A">
            <w:pPr>
              <w:rPr>
                <w:sz w:val="24"/>
                <w:szCs w:val="24"/>
              </w:rPr>
            </w:pPr>
            <w:r w:rsidRPr="00C35D58">
              <w:rPr>
                <w:sz w:val="24"/>
                <w:szCs w:val="24"/>
              </w:rPr>
              <w:t>SLLP Woodland Heart</w:t>
            </w:r>
          </w:p>
        </w:tc>
      </w:tr>
      <w:tr w:rsidR="003D49A0" w:rsidRPr="00C35D58" w14:paraId="28DCDFF1" w14:textId="77777777" w:rsidTr="00492E5D">
        <w:tc>
          <w:tcPr>
            <w:tcW w:w="4531" w:type="dxa"/>
          </w:tcPr>
          <w:p w14:paraId="5B3CFCB8" w14:textId="77777777" w:rsidR="003D49A0" w:rsidRPr="00C35D58" w:rsidRDefault="003D49A0" w:rsidP="00D2645A">
            <w:pPr>
              <w:rPr>
                <w:sz w:val="24"/>
                <w:szCs w:val="24"/>
              </w:rPr>
            </w:pPr>
            <w:r w:rsidRPr="00C35D58">
              <w:rPr>
                <w:sz w:val="24"/>
                <w:szCs w:val="24"/>
              </w:rPr>
              <w:t>Environment Agency Woodlands For Water, OPB, Mitigation and NFM</w:t>
            </w:r>
          </w:p>
        </w:tc>
        <w:tc>
          <w:tcPr>
            <w:tcW w:w="4678" w:type="dxa"/>
          </w:tcPr>
          <w:p w14:paraId="4DB80D23" w14:textId="77777777" w:rsidR="003D49A0" w:rsidRPr="00C35D58" w:rsidRDefault="003D49A0" w:rsidP="00D2645A">
            <w:pPr>
              <w:rPr>
                <w:sz w:val="24"/>
                <w:szCs w:val="24"/>
              </w:rPr>
            </w:pPr>
            <w:r w:rsidRPr="00C35D58">
              <w:rPr>
                <w:sz w:val="24"/>
                <w:szCs w:val="24"/>
              </w:rPr>
              <w:t>Peak District Area infrastructure plans – will evolve into Natural Capital plans</w:t>
            </w:r>
          </w:p>
        </w:tc>
      </w:tr>
      <w:tr w:rsidR="003D49A0" w:rsidRPr="00C35D58" w14:paraId="7F7A6A4D" w14:textId="77777777" w:rsidTr="00492E5D">
        <w:tc>
          <w:tcPr>
            <w:tcW w:w="4531" w:type="dxa"/>
          </w:tcPr>
          <w:p w14:paraId="3C87ED6E" w14:textId="77777777" w:rsidR="003D49A0" w:rsidRPr="00C35D58" w:rsidRDefault="003D49A0" w:rsidP="00D2645A">
            <w:pPr>
              <w:rPr>
                <w:sz w:val="24"/>
                <w:szCs w:val="24"/>
              </w:rPr>
            </w:pPr>
            <w:r w:rsidRPr="00C35D58">
              <w:rPr>
                <w:sz w:val="24"/>
                <w:szCs w:val="24"/>
              </w:rPr>
              <w:t>Defra Family Area Integrated Plans – Yorkshire</w:t>
            </w:r>
          </w:p>
        </w:tc>
        <w:tc>
          <w:tcPr>
            <w:tcW w:w="4678" w:type="dxa"/>
          </w:tcPr>
          <w:p w14:paraId="45AC5660" w14:textId="77777777" w:rsidR="003D49A0" w:rsidRPr="00C35D58" w:rsidRDefault="003D49A0" w:rsidP="00D2645A">
            <w:pPr>
              <w:rPr>
                <w:sz w:val="24"/>
                <w:szCs w:val="24"/>
              </w:rPr>
            </w:pPr>
            <w:r w:rsidRPr="00C35D58">
              <w:rPr>
                <w:sz w:val="24"/>
                <w:szCs w:val="24"/>
              </w:rPr>
              <w:t>PDNPA Management Plan,</w:t>
            </w:r>
          </w:p>
        </w:tc>
      </w:tr>
      <w:tr w:rsidR="003D49A0" w:rsidRPr="00C35D58" w14:paraId="69FFDCA3" w14:textId="77777777" w:rsidTr="00492E5D">
        <w:tc>
          <w:tcPr>
            <w:tcW w:w="4531" w:type="dxa"/>
          </w:tcPr>
          <w:p w14:paraId="164D0C7A" w14:textId="77777777" w:rsidR="003D49A0" w:rsidRPr="00C35D58" w:rsidRDefault="003D49A0" w:rsidP="00D2645A">
            <w:pPr>
              <w:rPr>
                <w:sz w:val="24"/>
                <w:szCs w:val="24"/>
              </w:rPr>
            </w:pPr>
            <w:r w:rsidRPr="00C35D58">
              <w:rPr>
                <w:sz w:val="24"/>
                <w:szCs w:val="24"/>
              </w:rPr>
              <w:t>Urban Forest Vision (FWAC)</w:t>
            </w:r>
          </w:p>
        </w:tc>
        <w:tc>
          <w:tcPr>
            <w:tcW w:w="4678" w:type="dxa"/>
          </w:tcPr>
          <w:p w14:paraId="24E46B94" w14:textId="77777777" w:rsidR="003D49A0" w:rsidRPr="00C35D58" w:rsidRDefault="003D49A0" w:rsidP="00D2645A">
            <w:pPr>
              <w:rPr>
                <w:sz w:val="24"/>
                <w:szCs w:val="24"/>
              </w:rPr>
            </w:pPr>
            <w:r w:rsidRPr="00C35D58">
              <w:rPr>
                <w:sz w:val="24"/>
                <w:szCs w:val="24"/>
              </w:rPr>
              <w:t>PDNPA BAP</w:t>
            </w:r>
          </w:p>
        </w:tc>
      </w:tr>
      <w:tr w:rsidR="003D49A0" w:rsidRPr="00C35D58" w14:paraId="737129A8" w14:textId="77777777" w:rsidTr="00492E5D">
        <w:tc>
          <w:tcPr>
            <w:tcW w:w="4531" w:type="dxa"/>
          </w:tcPr>
          <w:p w14:paraId="17C04B2F" w14:textId="77777777" w:rsidR="003D49A0" w:rsidRPr="00C35D58" w:rsidRDefault="003D49A0" w:rsidP="00D2645A">
            <w:pPr>
              <w:rPr>
                <w:sz w:val="24"/>
                <w:szCs w:val="24"/>
              </w:rPr>
            </w:pPr>
          </w:p>
        </w:tc>
        <w:tc>
          <w:tcPr>
            <w:tcW w:w="4678" w:type="dxa"/>
          </w:tcPr>
          <w:p w14:paraId="4711081D" w14:textId="77777777" w:rsidR="003D49A0" w:rsidRPr="00C35D58" w:rsidRDefault="003D49A0" w:rsidP="00D2645A">
            <w:pPr>
              <w:rPr>
                <w:sz w:val="24"/>
                <w:szCs w:val="24"/>
              </w:rPr>
            </w:pPr>
            <w:r w:rsidRPr="00C35D58">
              <w:rPr>
                <w:sz w:val="24"/>
                <w:szCs w:val="24"/>
              </w:rPr>
              <w:t>Sheffield Moors Partnership – National Trust tree planting</w:t>
            </w:r>
          </w:p>
        </w:tc>
      </w:tr>
      <w:tr w:rsidR="003D49A0" w:rsidRPr="00C35D58" w14:paraId="51F36894" w14:textId="77777777" w:rsidTr="00492E5D">
        <w:tc>
          <w:tcPr>
            <w:tcW w:w="4531" w:type="dxa"/>
          </w:tcPr>
          <w:p w14:paraId="57580C2A" w14:textId="77777777" w:rsidR="003D49A0" w:rsidRPr="00C35D58" w:rsidRDefault="003D49A0" w:rsidP="00D2645A">
            <w:pPr>
              <w:rPr>
                <w:sz w:val="24"/>
                <w:szCs w:val="24"/>
              </w:rPr>
            </w:pPr>
            <w:r w:rsidRPr="00C35D58">
              <w:rPr>
                <w:sz w:val="24"/>
                <w:szCs w:val="24"/>
              </w:rPr>
              <w:t>Integrated Infrastructure Plan - City Region</w:t>
            </w:r>
          </w:p>
        </w:tc>
        <w:tc>
          <w:tcPr>
            <w:tcW w:w="4678" w:type="dxa"/>
          </w:tcPr>
          <w:p w14:paraId="67D78418" w14:textId="77777777" w:rsidR="003D49A0" w:rsidRPr="00C35D58" w:rsidRDefault="003D49A0" w:rsidP="00D2645A">
            <w:pPr>
              <w:rPr>
                <w:sz w:val="24"/>
                <w:szCs w:val="24"/>
              </w:rPr>
            </w:pPr>
            <w:r w:rsidRPr="00C35D58">
              <w:rPr>
                <w:sz w:val="24"/>
                <w:szCs w:val="24"/>
              </w:rPr>
              <w:t>Eastern Moors masterplan, Clough Wood</w:t>
            </w:r>
          </w:p>
        </w:tc>
      </w:tr>
      <w:tr w:rsidR="003D49A0" w:rsidRPr="00C35D58" w14:paraId="2CF769DF" w14:textId="77777777" w:rsidTr="00492E5D">
        <w:tc>
          <w:tcPr>
            <w:tcW w:w="4531" w:type="dxa"/>
          </w:tcPr>
          <w:p w14:paraId="01FFEA22" w14:textId="77777777" w:rsidR="003D49A0" w:rsidRPr="00C35D58" w:rsidRDefault="003D49A0" w:rsidP="00D2645A">
            <w:pPr>
              <w:rPr>
                <w:sz w:val="24"/>
                <w:szCs w:val="24"/>
              </w:rPr>
            </w:pPr>
            <w:r w:rsidRPr="00C35D58">
              <w:rPr>
                <w:sz w:val="24"/>
                <w:szCs w:val="24"/>
              </w:rPr>
              <w:t>South Yorkshire Forest Plan  2012</w:t>
            </w:r>
          </w:p>
        </w:tc>
        <w:tc>
          <w:tcPr>
            <w:tcW w:w="4678" w:type="dxa"/>
          </w:tcPr>
          <w:p w14:paraId="51C5D133" w14:textId="77777777" w:rsidR="003D49A0" w:rsidRPr="00C35D58" w:rsidRDefault="003D49A0" w:rsidP="00D2645A">
            <w:pPr>
              <w:rPr>
                <w:sz w:val="24"/>
                <w:szCs w:val="24"/>
              </w:rPr>
            </w:pPr>
          </w:p>
        </w:tc>
      </w:tr>
      <w:tr w:rsidR="003D49A0" w:rsidRPr="00C35D58" w14:paraId="65D87CD0" w14:textId="77777777" w:rsidTr="00492E5D">
        <w:tc>
          <w:tcPr>
            <w:tcW w:w="4531" w:type="dxa"/>
          </w:tcPr>
          <w:p w14:paraId="2AA56069" w14:textId="77777777" w:rsidR="003D49A0" w:rsidRPr="00C35D58" w:rsidRDefault="003D49A0" w:rsidP="00D2645A">
            <w:pPr>
              <w:rPr>
                <w:sz w:val="24"/>
                <w:szCs w:val="24"/>
              </w:rPr>
            </w:pPr>
            <w:r w:rsidRPr="00C35D58">
              <w:rPr>
                <w:sz w:val="24"/>
                <w:szCs w:val="24"/>
              </w:rPr>
              <w:t>South Yorkshire Green Infrastructure Plan</w:t>
            </w:r>
          </w:p>
        </w:tc>
        <w:tc>
          <w:tcPr>
            <w:tcW w:w="4678" w:type="dxa"/>
          </w:tcPr>
          <w:p w14:paraId="2570722A" w14:textId="77777777" w:rsidR="003D49A0" w:rsidRPr="00C35D58" w:rsidRDefault="003D49A0" w:rsidP="00D2645A">
            <w:pPr>
              <w:rPr>
                <w:sz w:val="24"/>
                <w:szCs w:val="24"/>
              </w:rPr>
            </w:pPr>
            <w:r w:rsidRPr="00C35D58">
              <w:rPr>
                <w:sz w:val="24"/>
                <w:szCs w:val="24"/>
              </w:rPr>
              <w:t>Yorkshire Water tree planting plans (in development)</w:t>
            </w:r>
          </w:p>
        </w:tc>
      </w:tr>
    </w:tbl>
    <w:p w14:paraId="61765DF1" w14:textId="77777777" w:rsidR="00492E5D" w:rsidRPr="00C35D58" w:rsidRDefault="00492E5D" w:rsidP="003D49A0">
      <w:pPr>
        <w:rPr>
          <w:sz w:val="24"/>
          <w:szCs w:val="24"/>
          <w:lang w:val="en-GB"/>
        </w:rPr>
      </w:pPr>
    </w:p>
    <w:sectPr w:rsidR="00492E5D" w:rsidRPr="00C35D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7.7pt;height:583.5pt" o:bullet="t">
        <v:imagedata r:id="rId1" o:title="trees-38085_1280-820x1024[1]"/>
      </v:shape>
    </w:pict>
  </w:numPicBullet>
  <w:abstractNum w:abstractNumId="0" w15:restartNumberingAfterBreak="0">
    <w:nsid w:val="0C752056"/>
    <w:multiLevelType w:val="hybridMultilevel"/>
    <w:tmpl w:val="781AFE0E"/>
    <w:lvl w:ilvl="0" w:tplc="43F0D77C">
      <w:start w:val="1"/>
      <w:numFmt w:val="bullet"/>
      <w:lvlText w:val=""/>
      <w:lvlPicBulletId w:val="0"/>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162092B"/>
    <w:multiLevelType w:val="hybridMultilevel"/>
    <w:tmpl w:val="AFB40D0A"/>
    <w:lvl w:ilvl="0" w:tplc="43F0D77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D09BF"/>
    <w:multiLevelType w:val="hybridMultilevel"/>
    <w:tmpl w:val="344CD3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1FD6FC1"/>
    <w:multiLevelType w:val="hybridMultilevel"/>
    <w:tmpl w:val="329282DC"/>
    <w:lvl w:ilvl="0" w:tplc="04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85110A6"/>
    <w:multiLevelType w:val="hybridMultilevel"/>
    <w:tmpl w:val="EB084454"/>
    <w:lvl w:ilvl="0" w:tplc="43F0D77C">
      <w:start w:val="1"/>
      <w:numFmt w:val="bullet"/>
      <w:lvlText w:val=""/>
      <w:lvlPicBulletId w:val="0"/>
      <w:lvlJc w:val="left"/>
      <w:pPr>
        <w:ind w:left="144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8B05F9"/>
    <w:multiLevelType w:val="hybridMultilevel"/>
    <w:tmpl w:val="B9D6BD6A"/>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C0A3370"/>
    <w:multiLevelType w:val="hybridMultilevel"/>
    <w:tmpl w:val="C7049E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CD111A"/>
    <w:multiLevelType w:val="hybridMultilevel"/>
    <w:tmpl w:val="9B4C20CC"/>
    <w:lvl w:ilvl="0" w:tplc="8B70AE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6"/>
  </w:num>
  <w:num w:numId="2">
    <w:abstractNumId w:val="2"/>
  </w:num>
  <w:num w:numId="3">
    <w:abstractNumId w:val="5"/>
  </w:num>
  <w:num w:numId="4">
    <w:abstractNumId w:val="4"/>
  </w:num>
  <w:num w:numId="5">
    <w:abstractNumId w:val="0"/>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E9B"/>
    <w:rsid w:val="000332DC"/>
    <w:rsid w:val="00267FBF"/>
    <w:rsid w:val="002C19A3"/>
    <w:rsid w:val="002C3A63"/>
    <w:rsid w:val="003D49A0"/>
    <w:rsid w:val="00446294"/>
    <w:rsid w:val="00492E5D"/>
    <w:rsid w:val="004B53D0"/>
    <w:rsid w:val="00514E9B"/>
    <w:rsid w:val="00566968"/>
    <w:rsid w:val="00606071"/>
    <w:rsid w:val="00627497"/>
    <w:rsid w:val="00775321"/>
    <w:rsid w:val="00833028"/>
    <w:rsid w:val="008471D9"/>
    <w:rsid w:val="008817A8"/>
    <w:rsid w:val="00884201"/>
    <w:rsid w:val="009A34DD"/>
    <w:rsid w:val="009D33A4"/>
    <w:rsid w:val="00A31AF7"/>
    <w:rsid w:val="00A93C58"/>
    <w:rsid w:val="00B134DD"/>
    <w:rsid w:val="00B21493"/>
    <w:rsid w:val="00C35D58"/>
    <w:rsid w:val="00C4407D"/>
    <w:rsid w:val="00C963A6"/>
    <w:rsid w:val="00CB1F44"/>
    <w:rsid w:val="00CE0D5C"/>
    <w:rsid w:val="00D460E1"/>
    <w:rsid w:val="00D4702D"/>
    <w:rsid w:val="00D57CA2"/>
    <w:rsid w:val="00DA5FA0"/>
    <w:rsid w:val="00DA63CA"/>
    <w:rsid w:val="00DD5AF2"/>
    <w:rsid w:val="00EC1B4B"/>
    <w:rsid w:val="00F231AF"/>
    <w:rsid w:val="00FF7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760BE0"/>
  <w15:chartTrackingRefBased/>
  <w15:docId w15:val="{F5841B3D-378C-4B4D-837E-241D2D1E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3A6"/>
    <w:pPr>
      <w:ind w:left="720"/>
      <w:contextualSpacing/>
    </w:pPr>
  </w:style>
  <w:style w:type="table" w:styleId="TableGrid">
    <w:name w:val="Table Grid"/>
    <w:basedOn w:val="TableNormal"/>
    <w:uiPriority w:val="39"/>
    <w:rsid w:val="003D49A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1391</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srwt-guest</dc:creator>
  <cp:keywords/>
  <dc:description/>
  <cp:lastModifiedBy>Ian Cracknell</cp:lastModifiedBy>
  <cp:revision>2</cp:revision>
  <dcterms:created xsi:type="dcterms:W3CDTF">2019-07-02T09:11:00Z</dcterms:created>
  <dcterms:modified xsi:type="dcterms:W3CDTF">2019-07-02T09:11:00Z</dcterms:modified>
</cp:coreProperties>
</file>